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D4C78" w14:textId="0EF72313" w:rsidR="00F3787B" w:rsidRPr="00F3787B" w:rsidRDefault="00F3787B" w:rsidP="00F3787B">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End w:id="0"/>
      <w:bookmarkEnd w:id="1"/>
      <w:r w:rsidRPr="00F3787B">
        <w:rPr>
          <w:rFonts w:ascii="Calibri" w:eastAsia="MS Mincho" w:hAnsi="Calibri" w:cs="Calibri"/>
          <w:b/>
          <w:szCs w:val="21"/>
        </w:rPr>
        <w:t>3GPP TSG-RAN WG4 Meeting #94-e</w:t>
      </w:r>
      <w:r w:rsidRPr="00F3787B">
        <w:rPr>
          <w:rFonts w:ascii="Calibri" w:eastAsia="MS Mincho" w:hAnsi="Calibri" w:cs="Calibri"/>
          <w:b/>
          <w:szCs w:val="21"/>
        </w:rPr>
        <w:tab/>
        <w:t xml:space="preserve">                                        </w:t>
      </w:r>
      <w:r>
        <w:rPr>
          <w:rFonts w:ascii="Calibri" w:eastAsia="MS Mincho" w:hAnsi="Calibri" w:cs="Calibri"/>
          <w:b/>
          <w:szCs w:val="21"/>
        </w:rPr>
        <w:t xml:space="preserve">      </w:t>
      </w:r>
      <w:r w:rsidRPr="00F3787B">
        <w:rPr>
          <w:rFonts w:ascii="Calibri" w:eastAsia="MS Mincho" w:hAnsi="Calibri" w:cs="Calibri"/>
          <w:b/>
          <w:szCs w:val="21"/>
        </w:rPr>
        <w:t>R4-20</w:t>
      </w:r>
      <w:r w:rsidR="00231896">
        <w:rPr>
          <w:rFonts w:ascii="Calibri" w:eastAsia="MS Mincho" w:hAnsi="Calibri" w:cs="Calibri"/>
          <w:b/>
          <w:szCs w:val="21"/>
        </w:rPr>
        <w:t>00389</w:t>
      </w:r>
    </w:p>
    <w:p w14:paraId="464B8729" w14:textId="77777777" w:rsidR="00F3787B" w:rsidRPr="00F3787B" w:rsidRDefault="00F3787B" w:rsidP="00F3787B">
      <w:pPr>
        <w:tabs>
          <w:tab w:val="left" w:pos="1985"/>
        </w:tabs>
        <w:overflowPunct w:val="0"/>
        <w:autoSpaceDE w:val="0"/>
        <w:autoSpaceDN w:val="0"/>
        <w:adjustRightInd w:val="0"/>
        <w:spacing w:after="120"/>
        <w:textAlignment w:val="baseline"/>
        <w:rPr>
          <w:rFonts w:ascii="Calibri" w:eastAsia="MS Mincho" w:hAnsi="Calibri" w:cs="Calibri"/>
          <w:b/>
          <w:szCs w:val="21"/>
        </w:rPr>
      </w:pPr>
      <w:r w:rsidRPr="00F3787B">
        <w:rPr>
          <w:rFonts w:ascii="Calibri" w:eastAsia="MS Mincho" w:hAnsi="Calibri" w:cs="Calibri"/>
          <w:b/>
          <w:szCs w:val="21"/>
        </w:rPr>
        <w:t xml:space="preserve">Electronic Meeting, 24 Feb. – 6 </w:t>
      </w:r>
      <w:proofErr w:type="gramStart"/>
      <w:r w:rsidRPr="00F3787B">
        <w:rPr>
          <w:rFonts w:ascii="Calibri" w:eastAsia="MS Mincho" w:hAnsi="Calibri" w:cs="Calibri"/>
          <w:b/>
          <w:szCs w:val="21"/>
        </w:rPr>
        <w:t>Mar.,</w:t>
      </w:r>
      <w:proofErr w:type="gramEnd"/>
      <w:r w:rsidRPr="00F3787B">
        <w:rPr>
          <w:rFonts w:ascii="Calibri" w:eastAsia="MS Mincho" w:hAnsi="Calibri" w:cs="Calibri"/>
          <w:b/>
          <w:szCs w:val="21"/>
        </w:rPr>
        <w:t xml:space="preserve"> 2020</w:t>
      </w:r>
    </w:p>
    <w:p w14:paraId="7A8C1E4C" w14:textId="51C75F3C" w:rsidR="00C35D24" w:rsidRPr="009A6287" w:rsidRDefault="00C35D24"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2" w:name="Source"/>
      <w:bookmarkEnd w:id="2"/>
      <w:r w:rsidR="00F8287A">
        <w:rPr>
          <w:rFonts w:ascii="Calibri" w:eastAsia="MS Mincho" w:hAnsi="Calibri" w:cs="Calibri"/>
          <w:b/>
          <w:szCs w:val="21"/>
        </w:rPr>
        <w:t>8</w:t>
      </w:r>
      <w:r w:rsidR="00E56993" w:rsidRPr="009A6287">
        <w:rPr>
          <w:rFonts w:ascii="Calibri" w:eastAsia="MS Mincho" w:hAnsi="Calibri" w:cs="Calibri"/>
          <w:b/>
          <w:szCs w:val="21"/>
        </w:rPr>
        <w:t>.8.2.1.2</w:t>
      </w:r>
    </w:p>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592B4C89"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F8287A">
        <w:rPr>
          <w:rFonts w:ascii="Calibri" w:eastAsia="MS Mincho" w:hAnsi="Calibri" w:cs="Calibri"/>
          <w:b/>
          <w:szCs w:val="21"/>
        </w:rPr>
        <w:t>Further 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3B3213" w:rsidRPr="009A6287">
        <w:rPr>
          <w:rFonts w:ascii="Calibri" w:eastAsia="MS Mincho" w:hAnsi="Calibri" w:cs="Calibri"/>
          <w:b/>
          <w:szCs w:val="21"/>
        </w:rPr>
        <w:t xml:space="preserve">Requirements </w:t>
      </w:r>
      <w:r w:rsidR="003D25E7" w:rsidRPr="009A6287">
        <w:rPr>
          <w:rFonts w:ascii="Calibri" w:eastAsia="MS Mincho" w:hAnsi="Calibri" w:cs="Calibri"/>
          <w:b/>
          <w:szCs w:val="21"/>
        </w:rPr>
        <w:t>for UE</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46EDE8B0" w:rsidR="00C52D2A" w:rsidRDefault="00E56106" w:rsidP="00526E7B">
      <w:pPr>
        <w:rPr>
          <w:rFonts w:cstheme="minorHAnsi"/>
        </w:rPr>
      </w:pPr>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9D300C">
        <w:rPr>
          <w:rFonts w:cstheme="minorHAnsi"/>
        </w:rPr>
        <w:t xml:space="preserve">several </w:t>
      </w:r>
      <w:r w:rsidR="008958F2" w:rsidRPr="00645EE9">
        <w:rPr>
          <w:rFonts w:cstheme="minorHAnsi"/>
        </w:rPr>
        <w:t>UE PRS RSTD requirements w</w:t>
      </w:r>
      <w:r w:rsidR="009D300C">
        <w:rPr>
          <w:rFonts w:cstheme="minorHAnsi"/>
        </w:rPr>
        <w:t>ere</w:t>
      </w:r>
      <w:r w:rsidR="008958F2" w:rsidRPr="00645EE9">
        <w:rPr>
          <w:rFonts w:cstheme="minorHAnsi"/>
        </w:rPr>
        <w:t xml:space="preserve"> </w:t>
      </w:r>
      <w:r w:rsidR="00B17C40" w:rsidRPr="00645EE9">
        <w:rPr>
          <w:rFonts w:cstheme="minorHAnsi"/>
        </w:rPr>
        <w:t>discussed,</w:t>
      </w:r>
      <w:r w:rsidR="008958F2" w:rsidRPr="00645EE9">
        <w:rPr>
          <w:rFonts w:cstheme="minorHAnsi"/>
        </w:rPr>
        <w:t xml:space="preserve"> </w:t>
      </w:r>
      <w:r w:rsidR="00102CF4">
        <w:rPr>
          <w:rFonts w:cstheme="minorHAnsi"/>
        </w:rPr>
        <w:t xml:space="preserve">and some agreements achieved </w:t>
      </w:r>
      <w:r w:rsidR="00976401" w:rsidRPr="00645EE9">
        <w:rPr>
          <w:rFonts w:cstheme="minorHAnsi"/>
        </w:rPr>
        <w:t>[</w:t>
      </w:r>
      <w:r w:rsidR="00E87D12">
        <w:rPr>
          <w:rFonts w:cstheme="minorHAnsi"/>
        </w:rPr>
        <w:t>1</w:t>
      </w:r>
      <w:r w:rsidR="00976401" w:rsidRPr="00645EE9">
        <w:rPr>
          <w:rFonts w:cstheme="minorHAnsi"/>
        </w:rPr>
        <w:t>]</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beside some </w:t>
      </w:r>
      <w:r w:rsidR="00B17C40">
        <w:rPr>
          <w:rFonts w:cstheme="minorHAnsi"/>
        </w:rPr>
        <w:t>important</w:t>
      </w:r>
      <w:r w:rsidR="00E87D12">
        <w:rPr>
          <w:rFonts w:cstheme="minorHAnsi"/>
        </w:rPr>
        <w:t xml:space="preserve"> requirements for PRS measurement requirements </w:t>
      </w:r>
      <w:r w:rsidR="00B17C40">
        <w:rPr>
          <w:rFonts w:cstheme="minorHAnsi"/>
        </w:rPr>
        <w:t xml:space="preserve">presented </w:t>
      </w:r>
      <w:r w:rsidR="00E87D12">
        <w:rPr>
          <w:rFonts w:cstheme="minorHAnsi"/>
        </w:rPr>
        <w:t>in [2]</w:t>
      </w:r>
      <w:r w:rsidR="00933980" w:rsidRPr="00645EE9">
        <w:rPr>
          <w:rFonts w:cstheme="minorHAnsi"/>
        </w:rPr>
        <w:t xml:space="preserve"> we</w:t>
      </w:r>
      <w:r w:rsidR="004333E4" w:rsidRPr="00645EE9">
        <w:rPr>
          <w:rFonts w:cstheme="minorHAnsi"/>
        </w:rPr>
        <w:t xml:space="preserve"> </w:t>
      </w:r>
      <w:r w:rsidR="00E87D12">
        <w:rPr>
          <w:rFonts w:cstheme="minorHAnsi"/>
        </w:rPr>
        <w:t xml:space="preserve">will also </w:t>
      </w:r>
      <w:r w:rsidR="004333E4" w:rsidRPr="00645EE9">
        <w:rPr>
          <w:rFonts w:cstheme="minorHAnsi"/>
        </w:rPr>
        <w:t xml:space="preserve">provide further considerations </w:t>
      </w:r>
      <w:r w:rsidR="008958F2" w:rsidRPr="00645EE9">
        <w:rPr>
          <w:rFonts w:cstheme="minorHAnsi"/>
        </w:rPr>
        <w:t xml:space="preserve">on </w:t>
      </w:r>
      <w:r w:rsidR="0073187A" w:rsidRPr="00645EE9">
        <w:rPr>
          <w:rFonts w:cstheme="minorHAnsi"/>
        </w:rPr>
        <w:t>open issues</w:t>
      </w:r>
      <w:r w:rsidR="001B0CD8">
        <w:rPr>
          <w:rFonts w:cstheme="minorHAnsi"/>
        </w:rPr>
        <w:t xml:space="preserve"> below</w:t>
      </w:r>
      <w:r w:rsidR="0073187A" w:rsidRPr="00645EE9">
        <w:rPr>
          <w:rFonts w:cstheme="minorHAnsi"/>
        </w:rPr>
        <w:t xml:space="preserve"> [</w:t>
      </w:r>
      <w:r w:rsidR="00E87D12">
        <w:rPr>
          <w:rFonts w:cstheme="minorHAnsi"/>
        </w:rPr>
        <w:t>1</w:t>
      </w:r>
      <w:r w:rsidR="0073187A" w:rsidRPr="00645EE9">
        <w:rPr>
          <w:rFonts w:cstheme="minorHAnsi"/>
        </w:rPr>
        <w:t>]</w:t>
      </w:r>
      <w:r w:rsidR="00162FD6" w:rsidRPr="00645EE9">
        <w:rPr>
          <w:rFonts w:cstheme="minorHAnsi"/>
        </w:rPr>
        <w:t xml:space="preserve">. </w:t>
      </w:r>
    </w:p>
    <w:p w14:paraId="419A32EA" w14:textId="71D43E77" w:rsidR="001B0CD8" w:rsidRPr="004E5E23" w:rsidRDefault="001B0CD8" w:rsidP="004E5E23">
      <w:pPr>
        <w:pStyle w:val="ListParagraph"/>
        <w:numPr>
          <w:ilvl w:val="0"/>
          <w:numId w:val="27"/>
        </w:numPr>
        <w:rPr>
          <w:rFonts w:cstheme="minorHAnsi"/>
        </w:rPr>
      </w:pPr>
      <w:r w:rsidRPr="004E5E23">
        <w:rPr>
          <w:rFonts w:cstheme="minorHAnsi"/>
        </w:rPr>
        <w:t>Definition of intra and inter-f</w:t>
      </w:r>
      <w:r w:rsidR="00FC202A" w:rsidRPr="004E5E23">
        <w:rPr>
          <w:rFonts w:cstheme="minorHAnsi"/>
        </w:rPr>
        <w:t>requency</w:t>
      </w:r>
      <w:r w:rsidRPr="004E5E23">
        <w:rPr>
          <w:rFonts w:cstheme="minorHAnsi"/>
        </w:rPr>
        <w:t xml:space="preserve">  </w:t>
      </w:r>
    </w:p>
    <w:p w14:paraId="53A017B1" w14:textId="37843683" w:rsidR="001B0CD8" w:rsidRPr="004E5E23" w:rsidRDefault="001B0CD8" w:rsidP="004E5E23">
      <w:pPr>
        <w:pStyle w:val="ListParagraph"/>
        <w:numPr>
          <w:ilvl w:val="0"/>
          <w:numId w:val="27"/>
        </w:numPr>
        <w:rPr>
          <w:rFonts w:cstheme="minorHAnsi"/>
        </w:rPr>
      </w:pPr>
      <w:r w:rsidRPr="004E5E23">
        <w:rPr>
          <w:rFonts w:cstheme="minorHAnsi"/>
        </w:rPr>
        <w:t>Conditions for UE needs gap for RSTD</w:t>
      </w:r>
    </w:p>
    <w:p w14:paraId="3FB9D597" w14:textId="74A6593C" w:rsidR="001B0CD8" w:rsidRPr="004E5E23" w:rsidRDefault="001B0CD8" w:rsidP="004E5E23">
      <w:pPr>
        <w:pStyle w:val="ListParagraph"/>
        <w:numPr>
          <w:ilvl w:val="0"/>
          <w:numId w:val="27"/>
        </w:numPr>
        <w:rPr>
          <w:rFonts w:cstheme="minorHAnsi"/>
        </w:rPr>
      </w:pPr>
      <w:r w:rsidRPr="004E5E23">
        <w:rPr>
          <w:rFonts w:cstheme="minorHAnsi"/>
        </w:rPr>
        <w:t xml:space="preserve">How to extend the delay when cell change shall be FFS </w:t>
      </w:r>
      <w:r w:rsidR="00E8681D" w:rsidRPr="004E5E23">
        <w:rPr>
          <w:rFonts w:cstheme="minorHAnsi"/>
        </w:rPr>
        <w:t xml:space="preserve"> </w:t>
      </w:r>
    </w:p>
    <w:p w14:paraId="5743D819" w14:textId="77777777" w:rsidR="001B0CD8" w:rsidRPr="004E5E23" w:rsidRDefault="001B0CD8" w:rsidP="004E5E23">
      <w:pPr>
        <w:pStyle w:val="ListParagraph"/>
        <w:numPr>
          <w:ilvl w:val="0"/>
          <w:numId w:val="27"/>
        </w:numPr>
        <w:rPr>
          <w:rFonts w:cstheme="minorHAnsi"/>
        </w:rPr>
      </w:pPr>
      <w:r w:rsidRPr="004E5E23">
        <w:rPr>
          <w:rFonts w:cstheme="minorHAnsi"/>
        </w:rPr>
        <w:t>Reporting resolution needed RAN4 FFS</w:t>
      </w:r>
    </w:p>
    <w:p w14:paraId="7000DA78" w14:textId="77777777" w:rsidR="001B0CD8" w:rsidRPr="00645EE9" w:rsidRDefault="001B0CD8" w:rsidP="00526E7B">
      <w:pPr>
        <w:rPr>
          <w:rFonts w:cstheme="minorHAnsi"/>
          <w:b/>
        </w:rPr>
      </w:pPr>
    </w:p>
    <w:p w14:paraId="0447B338" w14:textId="2CF67D4F" w:rsidR="005E4CB4" w:rsidRPr="00645EE9" w:rsidRDefault="00FC202A" w:rsidP="00B5743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Intra/Inter-frequency</w:t>
      </w:r>
      <w:r w:rsidR="00B5743D" w:rsidRPr="00645EE9">
        <w:rPr>
          <w:rFonts w:asciiTheme="minorHAnsi" w:eastAsia="SimSun" w:hAnsiTheme="minorHAnsi" w:cstheme="minorHAnsi"/>
          <w:color w:val="auto"/>
          <w:sz w:val="36"/>
          <w:szCs w:val="20"/>
        </w:rPr>
        <w:t xml:space="preserve"> </w:t>
      </w:r>
      <w:r w:rsidR="00796498">
        <w:rPr>
          <w:rFonts w:asciiTheme="minorHAnsi" w:eastAsia="SimSun" w:hAnsiTheme="minorHAnsi" w:cstheme="minorHAnsi"/>
          <w:color w:val="auto"/>
          <w:sz w:val="36"/>
          <w:szCs w:val="20"/>
        </w:rPr>
        <w:t xml:space="preserve">PRS </w:t>
      </w:r>
      <w:r w:rsidR="00B5743D" w:rsidRPr="00645EE9">
        <w:rPr>
          <w:rFonts w:asciiTheme="minorHAnsi" w:eastAsia="SimSun" w:hAnsiTheme="minorHAnsi" w:cstheme="minorHAnsi"/>
          <w:color w:val="auto"/>
          <w:sz w:val="36"/>
          <w:szCs w:val="20"/>
        </w:rPr>
        <w:t>Measurement</w:t>
      </w:r>
      <w:r w:rsidR="0079486C" w:rsidRPr="00645EE9">
        <w:rPr>
          <w:rFonts w:asciiTheme="minorHAnsi" w:eastAsia="SimSun" w:hAnsiTheme="minorHAnsi" w:cstheme="minorHAnsi"/>
          <w:color w:val="auto"/>
          <w:sz w:val="36"/>
          <w:szCs w:val="20"/>
        </w:rPr>
        <w:t xml:space="preserve"> </w:t>
      </w:r>
      <w:r w:rsidR="00796498">
        <w:rPr>
          <w:rFonts w:asciiTheme="minorHAnsi" w:eastAsia="SimSun" w:hAnsiTheme="minorHAnsi" w:cstheme="minorHAnsi"/>
          <w:color w:val="auto"/>
          <w:sz w:val="36"/>
          <w:szCs w:val="20"/>
        </w:rPr>
        <w:t>Definition</w:t>
      </w:r>
    </w:p>
    <w:p w14:paraId="2E26FEED" w14:textId="06D763B4" w:rsidR="001758A8" w:rsidRPr="001758A8" w:rsidRDefault="001758A8" w:rsidP="001758A8">
      <w:pPr>
        <w:rPr>
          <w:rFonts w:cstheme="minorHAnsi"/>
          <w:iCs/>
        </w:rPr>
      </w:pPr>
      <w:r>
        <w:rPr>
          <w:rFonts w:cstheme="minorHAnsi"/>
          <w:iCs/>
        </w:rPr>
        <w:t xml:space="preserve">In </w:t>
      </w:r>
      <w:r w:rsidRPr="001758A8">
        <w:rPr>
          <w:rFonts w:cstheme="minorHAnsi"/>
          <w:iCs/>
        </w:rPr>
        <w:t>RAN4#93</w:t>
      </w:r>
      <w:r w:rsidR="00F0075A">
        <w:rPr>
          <w:rFonts w:cstheme="minorHAnsi"/>
          <w:iCs/>
        </w:rPr>
        <w:t xml:space="preserve">, one of open important issue </w:t>
      </w:r>
      <w:r w:rsidR="005600A8">
        <w:rPr>
          <w:rFonts w:cstheme="minorHAnsi"/>
          <w:iCs/>
        </w:rPr>
        <w:t xml:space="preserve">left </w:t>
      </w:r>
      <w:r w:rsidR="00F0075A">
        <w:rPr>
          <w:rFonts w:cstheme="minorHAnsi"/>
          <w:iCs/>
        </w:rPr>
        <w:t xml:space="preserve">for </w:t>
      </w:r>
      <w:r w:rsidR="00E87D12">
        <w:rPr>
          <w:rFonts w:cstheme="minorHAnsi"/>
          <w:iCs/>
        </w:rPr>
        <w:t xml:space="preserve">NR </w:t>
      </w:r>
      <w:r w:rsidR="00F0075A">
        <w:rPr>
          <w:rFonts w:cstheme="minorHAnsi"/>
          <w:iCs/>
        </w:rPr>
        <w:t xml:space="preserve">UE </w:t>
      </w:r>
      <w:r w:rsidR="00E87D12">
        <w:rPr>
          <w:rFonts w:cstheme="minorHAnsi"/>
          <w:iCs/>
        </w:rPr>
        <w:t xml:space="preserve">PRS </w:t>
      </w:r>
      <w:r w:rsidR="00F0075A">
        <w:rPr>
          <w:rFonts w:cstheme="minorHAnsi"/>
          <w:iCs/>
        </w:rPr>
        <w:t xml:space="preserve">RSTD measurement requirement is: </w:t>
      </w:r>
    </w:p>
    <w:tbl>
      <w:tblPr>
        <w:tblStyle w:val="TableGrid"/>
        <w:tblW w:w="0" w:type="auto"/>
        <w:tblLook w:val="04A0" w:firstRow="1" w:lastRow="0" w:firstColumn="1" w:lastColumn="0" w:noHBand="0" w:noVBand="1"/>
      </w:tblPr>
      <w:tblGrid>
        <w:gridCol w:w="9629"/>
      </w:tblGrid>
      <w:tr w:rsidR="001758A8" w14:paraId="4DEA173F" w14:textId="77777777" w:rsidTr="001758A8">
        <w:tc>
          <w:tcPr>
            <w:tcW w:w="9629" w:type="dxa"/>
          </w:tcPr>
          <w:p w14:paraId="290E9C72" w14:textId="77777777" w:rsidR="001758A8" w:rsidRDefault="001758A8" w:rsidP="001758A8">
            <w:pPr>
              <w:rPr>
                <w:rFonts w:cstheme="minorHAnsi"/>
                <w:iCs/>
              </w:rPr>
            </w:pPr>
            <w:r w:rsidRPr="002A7951">
              <w:rPr>
                <w:rFonts w:cstheme="minorHAnsi"/>
                <w:iCs/>
                <w:highlight w:val="green"/>
              </w:rPr>
              <w:t>Agreements</w:t>
            </w:r>
            <w:r w:rsidRPr="002A7951">
              <w:rPr>
                <w:rFonts w:cstheme="minorHAnsi" w:hint="eastAsia"/>
                <w:iCs/>
                <w:highlight w:val="green"/>
              </w:rPr>
              <w:t>[</w:t>
            </w:r>
            <w:r w:rsidRPr="002A7951">
              <w:rPr>
                <w:rFonts w:cstheme="minorHAnsi"/>
                <w:iCs/>
                <w:highlight w:val="green"/>
              </w:rPr>
              <w:t>R4-1915854]</w:t>
            </w:r>
          </w:p>
          <w:p w14:paraId="30948CCB" w14:textId="77777777" w:rsidR="001758A8" w:rsidRDefault="001758A8" w:rsidP="001758A8">
            <w:pPr>
              <w:rPr>
                <w:rFonts w:cstheme="minorHAnsi"/>
                <w:iCs/>
              </w:rPr>
            </w:pPr>
            <w:r w:rsidRPr="001758A8">
              <w:rPr>
                <w:rFonts w:cstheme="minorHAnsi"/>
                <w:iCs/>
              </w:rPr>
              <w:t xml:space="preserve">Intra-frequency and inter-frequency definition are </w:t>
            </w:r>
            <w:r w:rsidRPr="005600A8">
              <w:rPr>
                <w:rFonts w:cstheme="minorHAnsi"/>
                <w:iCs/>
                <w:highlight w:val="yellow"/>
              </w:rPr>
              <w:t>FFS</w:t>
            </w:r>
            <w:r w:rsidRPr="001758A8">
              <w:rPr>
                <w:rFonts w:cstheme="minorHAnsi"/>
                <w:iCs/>
              </w:rPr>
              <w:t>; they depend on definition of PRS frequency layer which is being discussed in RAN1</w:t>
            </w:r>
          </w:p>
        </w:tc>
      </w:tr>
    </w:tbl>
    <w:p w14:paraId="3A33B5EB" w14:textId="77777777" w:rsidR="00AD4E8E" w:rsidRDefault="00AD4E8E" w:rsidP="00AD4E8E">
      <w:pPr>
        <w:rPr>
          <w:rFonts w:cstheme="minorHAnsi"/>
        </w:rPr>
      </w:pPr>
    </w:p>
    <w:p w14:paraId="57B4EC43" w14:textId="10189482" w:rsidR="00AD4E8E" w:rsidRPr="00645EE9" w:rsidRDefault="00AD4E8E" w:rsidP="00AD4E8E">
      <w:pPr>
        <w:rPr>
          <w:rFonts w:cstheme="minorHAnsi"/>
        </w:rPr>
      </w:pPr>
      <w:r>
        <w:rPr>
          <w:rFonts w:cstheme="minorHAnsi"/>
        </w:rPr>
        <w:t>From RAN4 perspective, f</w:t>
      </w:r>
      <w:r w:rsidRPr="00645EE9">
        <w:rPr>
          <w:rFonts w:cstheme="minorHAnsi"/>
        </w:rPr>
        <w:t xml:space="preserve">or LTE if the center frequency between the serving cell and the targeting cell is the same, the measurement can be viewed as intra-frequency measurement. Otherwise, it is viewed as the inter-frequency. </w:t>
      </w:r>
      <w:r>
        <w:rPr>
          <w:rFonts w:cstheme="minorHAnsi"/>
        </w:rPr>
        <w:t>Similarly</w:t>
      </w:r>
      <w:r w:rsidRPr="00645EE9">
        <w:rPr>
          <w:rFonts w:cstheme="minorHAnsi"/>
        </w:rPr>
        <w:t>, for NR Rel</w:t>
      </w:r>
      <w:r>
        <w:rPr>
          <w:rFonts w:cstheme="minorHAnsi"/>
        </w:rPr>
        <w:t>-</w:t>
      </w:r>
      <w:r w:rsidRPr="00645EE9">
        <w:rPr>
          <w:rFonts w:cstheme="minorHAnsi"/>
        </w:rPr>
        <w:t>15, a measurement is defined as a</w:t>
      </w:r>
      <w:r w:rsidR="00E87D12">
        <w:rPr>
          <w:rFonts w:cstheme="minorHAnsi"/>
        </w:rPr>
        <w:t>n</w:t>
      </w:r>
      <w:r w:rsidRPr="00645EE9">
        <w:rPr>
          <w:rFonts w:cstheme="minorHAnsi"/>
        </w:rPr>
        <w:t xml:space="preserve"> intra-frequency measurement provided that</w:t>
      </w:r>
    </w:p>
    <w:p w14:paraId="52D8B981" w14:textId="77777777" w:rsidR="00AD4E8E" w:rsidRPr="00645EE9" w:rsidRDefault="00AD4E8E" w:rsidP="006F4A89">
      <w:pPr>
        <w:pStyle w:val="ListParagraph"/>
        <w:numPr>
          <w:ilvl w:val="0"/>
          <w:numId w:val="11"/>
        </w:numPr>
        <w:rPr>
          <w:rFonts w:cstheme="minorHAnsi"/>
        </w:rPr>
      </w:pPr>
      <w:r w:rsidRPr="00645EE9">
        <w:rPr>
          <w:rFonts w:cstheme="minorHAnsi"/>
        </w:rPr>
        <w:t>the center frequency of the SSB of the serving cell indicated for measurement and the center frequency of the SSB of the neighbor cell are the same,</w:t>
      </w:r>
    </w:p>
    <w:p w14:paraId="5F516AAB" w14:textId="556551FF" w:rsidR="00AD4E8E" w:rsidRDefault="00AD4E8E" w:rsidP="006F4A89">
      <w:pPr>
        <w:pStyle w:val="ListParagraph"/>
        <w:numPr>
          <w:ilvl w:val="0"/>
          <w:numId w:val="11"/>
        </w:numPr>
        <w:rPr>
          <w:rFonts w:cstheme="minorHAnsi"/>
        </w:rPr>
      </w:pPr>
      <w:r w:rsidRPr="00645EE9">
        <w:rPr>
          <w:rFonts w:cstheme="minorHAnsi"/>
        </w:rPr>
        <w:t>and the subcarrier spacing of the two SSB-s are also the same</w:t>
      </w:r>
    </w:p>
    <w:p w14:paraId="2B078246" w14:textId="4A348B2E" w:rsidR="00AD4E8E" w:rsidRPr="00645EE9" w:rsidRDefault="008C0CE2" w:rsidP="006F4A89">
      <w:pPr>
        <w:pStyle w:val="ListParagraph"/>
        <w:numPr>
          <w:ilvl w:val="0"/>
          <w:numId w:val="11"/>
        </w:numPr>
        <w:rPr>
          <w:rFonts w:cstheme="minorHAnsi"/>
        </w:rPr>
      </w:pPr>
      <w:r>
        <w:rPr>
          <w:rFonts w:cstheme="minorHAnsi"/>
        </w:rPr>
        <w:t>More specifically, f</w:t>
      </w:r>
      <w:r w:rsidR="00AD4E8E">
        <w:rPr>
          <w:rFonts w:cstheme="minorHAnsi"/>
        </w:rPr>
        <w:t xml:space="preserve">or CSI-RS based measurement, </w:t>
      </w:r>
      <w:r w:rsidR="00AD4E8E" w:rsidRPr="00AD4E8E">
        <w:rPr>
          <w:rFonts w:cstheme="minorHAnsi"/>
          <w:lang w:val="en-GB"/>
        </w:rPr>
        <w:t>the bandwidth of the CSI-RS resource configured for measurement on the neighbour cell is within the bandwidth of the CSI-RS resource configured for measurement on the serving cell</w:t>
      </w:r>
    </w:p>
    <w:p w14:paraId="51761609" w14:textId="5E59AC1B" w:rsidR="00AD4E8E" w:rsidRPr="00645EE9" w:rsidRDefault="00AD4E8E" w:rsidP="00AD4E8E">
      <w:pPr>
        <w:rPr>
          <w:rFonts w:cstheme="minorHAnsi"/>
        </w:rPr>
      </w:pPr>
      <w:r w:rsidRPr="00645EE9">
        <w:rPr>
          <w:rFonts w:cstheme="minorHAnsi"/>
        </w:rPr>
        <w:t>However, for PRS measurement</w:t>
      </w:r>
      <w:r>
        <w:rPr>
          <w:rFonts w:cstheme="minorHAnsi"/>
        </w:rPr>
        <w:t>s</w:t>
      </w:r>
      <w:r w:rsidRPr="00645EE9">
        <w:rPr>
          <w:rFonts w:cstheme="minorHAnsi"/>
        </w:rPr>
        <w:t xml:space="preserve"> in NR, </w:t>
      </w:r>
      <w:r w:rsidR="00732D00">
        <w:rPr>
          <w:rFonts w:cstheme="minorHAnsi"/>
        </w:rPr>
        <w:t>beside the consideration for</w:t>
      </w:r>
      <w:r w:rsidRPr="00645EE9">
        <w:rPr>
          <w:rFonts w:cstheme="minorHAnsi"/>
        </w:rPr>
        <w:t xml:space="preserve"> </w:t>
      </w:r>
      <w:r>
        <w:rPr>
          <w:rFonts w:cstheme="minorHAnsi"/>
        </w:rPr>
        <w:t xml:space="preserve">legacy </w:t>
      </w:r>
      <w:r w:rsidRPr="00645EE9">
        <w:rPr>
          <w:rFonts w:cstheme="minorHAnsi"/>
        </w:rPr>
        <w:t>NR measurements</w:t>
      </w:r>
      <w:r w:rsidR="00732D00">
        <w:rPr>
          <w:rFonts w:cstheme="minorHAnsi"/>
        </w:rPr>
        <w:t xml:space="preserve"> above</w:t>
      </w:r>
      <w:r w:rsidRPr="00645EE9">
        <w:rPr>
          <w:rFonts w:cstheme="minorHAnsi"/>
        </w:rPr>
        <w:t>, it may utilize the different numerologies and configure the frequency location of PRS resource in a more flexible way. For examples, for NR PRS measurement:</w:t>
      </w:r>
    </w:p>
    <w:p w14:paraId="3A383109" w14:textId="77777777" w:rsidR="00AD4E8E" w:rsidRPr="00645EE9" w:rsidRDefault="00AD4E8E" w:rsidP="006F4A89">
      <w:pPr>
        <w:pStyle w:val="ListParagraph"/>
        <w:numPr>
          <w:ilvl w:val="0"/>
          <w:numId w:val="12"/>
        </w:numPr>
        <w:rPr>
          <w:rFonts w:cstheme="minorHAnsi"/>
        </w:rPr>
      </w:pPr>
      <w:r>
        <w:rPr>
          <w:rFonts w:cstheme="minorHAnsi"/>
        </w:rPr>
        <w:t>T</w:t>
      </w:r>
      <w:r w:rsidRPr="00645EE9">
        <w:rPr>
          <w:rFonts w:cstheme="minorHAnsi"/>
        </w:rPr>
        <w:t>he BW and start point of PRS resource can be different for the different measurement TRBs with a same cell</w:t>
      </w:r>
    </w:p>
    <w:p w14:paraId="18BDF0FA" w14:textId="77777777" w:rsidR="00AD4E8E" w:rsidRDefault="00AD4E8E" w:rsidP="006F4A89">
      <w:pPr>
        <w:pStyle w:val="ListParagraph"/>
        <w:numPr>
          <w:ilvl w:val="0"/>
          <w:numId w:val="12"/>
        </w:numPr>
        <w:rPr>
          <w:rFonts w:cstheme="minorHAnsi"/>
        </w:rPr>
      </w:pPr>
      <w:r w:rsidRPr="00645EE9">
        <w:rPr>
          <w:rFonts w:cstheme="minorHAnsi"/>
        </w:rPr>
        <w:lastRenderedPageBreak/>
        <w:t>For RSTD, the reference cell may be d</w:t>
      </w:r>
      <w:r>
        <w:rPr>
          <w:rFonts w:cstheme="minorHAnsi"/>
        </w:rPr>
        <w:t>ifferent with the serving cell, which of</w:t>
      </w:r>
      <w:r w:rsidRPr="00645EE9">
        <w:rPr>
          <w:rFonts w:cstheme="minorHAnsi"/>
        </w:rPr>
        <w:t xml:space="preserve"> PRS can be taken as the reference point to define intra and inter</w:t>
      </w:r>
      <w:r>
        <w:rPr>
          <w:rFonts w:cstheme="minorHAnsi"/>
        </w:rPr>
        <w:t xml:space="preserve"> frequency measurement</w:t>
      </w:r>
    </w:p>
    <w:p w14:paraId="49D25DF8" w14:textId="77777777" w:rsidR="00AD4E8E" w:rsidRPr="0004506B" w:rsidRDefault="00AD4E8E" w:rsidP="00AD4E8E">
      <w:pPr>
        <w:rPr>
          <w:rFonts w:cstheme="minorHAnsi"/>
        </w:rPr>
      </w:pPr>
    </w:p>
    <w:p w14:paraId="0DCD80BF" w14:textId="77777777" w:rsidR="008C0CE2" w:rsidRDefault="008C0CE2" w:rsidP="008C0CE2">
      <w:pPr>
        <w:rPr>
          <w:rFonts w:cstheme="minorHAnsi"/>
          <w:iCs/>
        </w:rPr>
      </w:pPr>
      <w:r>
        <w:rPr>
          <w:rFonts w:cstheme="minorHAnsi"/>
        </w:rPr>
        <w:t>Meanwhile</w:t>
      </w:r>
      <w:r w:rsidR="00AD4E8E" w:rsidRPr="00645EE9">
        <w:rPr>
          <w:rFonts w:cstheme="minorHAnsi"/>
        </w:rPr>
        <w:t xml:space="preserve">, </w:t>
      </w:r>
      <w:r>
        <w:rPr>
          <w:rFonts w:cstheme="minorHAnsi"/>
          <w:iCs/>
        </w:rPr>
        <w:t>in RAN1 previous meeting, the following definition of positioning frequency layer was agreed.</w:t>
      </w:r>
    </w:p>
    <w:tbl>
      <w:tblPr>
        <w:tblStyle w:val="TableGrid"/>
        <w:tblW w:w="0" w:type="auto"/>
        <w:tblLook w:val="04A0" w:firstRow="1" w:lastRow="0" w:firstColumn="1" w:lastColumn="0" w:noHBand="0" w:noVBand="1"/>
      </w:tblPr>
      <w:tblGrid>
        <w:gridCol w:w="9629"/>
      </w:tblGrid>
      <w:tr w:rsidR="008C0CE2" w14:paraId="6745F8D4" w14:textId="77777777" w:rsidTr="00B30903">
        <w:tc>
          <w:tcPr>
            <w:tcW w:w="9629" w:type="dxa"/>
          </w:tcPr>
          <w:p w14:paraId="1FD0D56A" w14:textId="77777777" w:rsidR="008C0CE2" w:rsidRDefault="008C0CE2" w:rsidP="00B30903">
            <w:pPr>
              <w:rPr>
                <w:lang w:eastAsia="x-none"/>
              </w:rPr>
            </w:pPr>
            <w:r w:rsidRPr="00F61175">
              <w:rPr>
                <w:highlight w:val="green"/>
                <w:lang w:eastAsia="x-none"/>
              </w:rPr>
              <w:t>Agreement</w:t>
            </w:r>
            <w:r>
              <w:rPr>
                <w:highlight w:val="green"/>
                <w:lang w:eastAsia="x-none"/>
              </w:rPr>
              <w:t xml:space="preserve"> [R1#98bis]</w:t>
            </w:r>
            <w:r w:rsidRPr="00F61175">
              <w:rPr>
                <w:highlight w:val="green"/>
                <w:lang w:eastAsia="x-none"/>
              </w:rPr>
              <w:t>:</w:t>
            </w:r>
          </w:p>
          <w:p w14:paraId="2997F590" w14:textId="77777777" w:rsidR="008C0CE2" w:rsidRPr="00F409FA" w:rsidRDefault="008C0CE2" w:rsidP="006F4A89">
            <w:pPr>
              <w:pStyle w:val="3GPPAgreements"/>
              <w:numPr>
                <w:ilvl w:val="0"/>
                <w:numId w:val="7"/>
              </w:numPr>
              <w:ind w:left="284" w:hanging="284"/>
              <w:rPr>
                <w:rFonts w:asciiTheme="minorHAnsi" w:hAnsiTheme="minorHAnsi" w:cstheme="minorHAnsi"/>
              </w:rPr>
            </w:pPr>
            <w:r w:rsidRPr="00F409FA">
              <w:rPr>
                <w:rFonts w:asciiTheme="minorHAnsi" w:hAnsiTheme="minorHAnsi" w:cstheme="minorHAnsi"/>
              </w:rPr>
              <w:t>Rename “frequency layer” to “positioning frequency layer” in previous agreements for positioning in Rel-16</w:t>
            </w:r>
          </w:p>
          <w:p w14:paraId="45B455AD" w14:textId="77777777" w:rsidR="008C0CE2" w:rsidRPr="00F409FA" w:rsidRDefault="008C0CE2" w:rsidP="006F4A89">
            <w:pPr>
              <w:pStyle w:val="3GPPAgreements"/>
              <w:numPr>
                <w:ilvl w:val="0"/>
                <w:numId w:val="7"/>
              </w:numPr>
              <w:ind w:left="284" w:hanging="284"/>
              <w:rPr>
                <w:rFonts w:asciiTheme="minorHAnsi" w:hAnsiTheme="minorHAnsi" w:cstheme="minorHAnsi"/>
              </w:rPr>
            </w:pPr>
            <w:r w:rsidRPr="00F409FA">
              <w:rPr>
                <w:rFonts w:asciiTheme="minorHAnsi" w:hAnsiTheme="minorHAnsi" w:cstheme="minorHAnsi"/>
              </w:rPr>
              <w:t>In the agreements made in RAN1 related to NR positioning, a “positioning frequency layer” is a collection of DL PRS Resource Sets across one or more TRPs which have</w:t>
            </w:r>
          </w:p>
          <w:p w14:paraId="3247A8D0" w14:textId="77777777" w:rsidR="008C0CE2" w:rsidRPr="00F409FA" w:rsidRDefault="008C0CE2" w:rsidP="006F4A89">
            <w:pPr>
              <w:pStyle w:val="3GPPAgreements"/>
              <w:numPr>
                <w:ilvl w:val="1"/>
                <w:numId w:val="7"/>
              </w:numPr>
              <w:rPr>
                <w:rFonts w:asciiTheme="minorHAnsi" w:hAnsiTheme="minorHAnsi" w:cstheme="minorHAnsi"/>
              </w:rPr>
            </w:pPr>
            <w:r w:rsidRPr="00F409FA">
              <w:rPr>
                <w:rFonts w:asciiTheme="minorHAnsi" w:hAnsiTheme="minorHAnsi" w:cstheme="minorHAnsi"/>
              </w:rPr>
              <w:t>the same SCS and CP type</w:t>
            </w:r>
          </w:p>
          <w:p w14:paraId="0223FAAC" w14:textId="77777777" w:rsidR="008C0CE2" w:rsidRPr="00F409FA" w:rsidRDefault="008C0CE2" w:rsidP="006F4A89">
            <w:pPr>
              <w:pStyle w:val="3GPPAgreements"/>
              <w:numPr>
                <w:ilvl w:val="1"/>
                <w:numId w:val="7"/>
              </w:numPr>
              <w:rPr>
                <w:rFonts w:asciiTheme="minorHAnsi" w:hAnsiTheme="minorHAnsi" w:cstheme="minorHAnsi"/>
              </w:rPr>
            </w:pPr>
            <w:r w:rsidRPr="00F409FA">
              <w:rPr>
                <w:rFonts w:asciiTheme="minorHAnsi" w:hAnsiTheme="minorHAnsi" w:cstheme="minorHAnsi"/>
              </w:rPr>
              <w:t xml:space="preserve">the same </w:t>
            </w:r>
            <w:proofErr w:type="spellStart"/>
            <w:r w:rsidRPr="00F409FA">
              <w:rPr>
                <w:rFonts w:asciiTheme="minorHAnsi" w:hAnsiTheme="minorHAnsi" w:cstheme="minorHAnsi"/>
              </w:rPr>
              <w:t>centre</w:t>
            </w:r>
            <w:proofErr w:type="spellEnd"/>
            <w:r w:rsidRPr="00F409FA">
              <w:rPr>
                <w:rFonts w:asciiTheme="minorHAnsi" w:hAnsiTheme="minorHAnsi" w:cstheme="minorHAnsi"/>
              </w:rPr>
              <w:t xml:space="preserve"> frequency</w:t>
            </w:r>
          </w:p>
          <w:p w14:paraId="39545A6C" w14:textId="77777777" w:rsidR="008C0CE2" w:rsidRPr="00F409FA" w:rsidRDefault="008C0CE2" w:rsidP="006F4A89">
            <w:pPr>
              <w:pStyle w:val="3GPPAgreements"/>
              <w:numPr>
                <w:ilvl w:val="1"/>
                <w:numId w:val="7"/>
              </w:numPr>
              <w:rPr>
                <w:rFonts w:asciiTheme="minorHAnsi" w:hAnsiTheme="minorHAnsi" w:cstheme="minorHAnsi"/>
              </w:rPr>
            </w:pPr>
            <w:r w:rsidRPr="00F409FA">
              <w:rPr>
                <w:rFonts w:asciiTheme="minorHAnsi" w:hAnsiTheme="minorHAnsi" w:cstheme="minorHAnsi"/>
              </w:rPr>
              <w:t>the same point-A (already agreed)</w:t>
            </w:r>
          </w:p>
          <w:p w14:paraId="741DB514" w14:textId="77777777" w:rsidR="008C0CE2" w:rsidRDefault="008C0CE2" w:rsidP="00B30903">
            <w:pPr>
              <w:ind w:firstLineChars="300" w:firstLine="660"/>
            </w:pPr>
            <w:r>
              <w:t>FFS: details on configured BW</w:t>
            </w:r>
          </w:p>
          <w:p w14:paraId="32B8BAED" w14:textId="77777777" w:rsidR="008C0CE2" w:rsidRDefault="008C0CE2" w:rsidP="00B30903">
            <w:pPr>
              <w:ind w:left="1440" w:hanging="1440"/>
              <w:rPr>
                <w:lang w:eastAsia="x-none"/>
              </w:rPr>
            </w:pPr>
            <w:r w:rsidRPr="005E0AD4">
              <w:rPr>
                <w:highlight w:val="green"/>
                <w:lang w:eastAsia="x-none"/>
              </w:rPr>
              <w:t>Agreement</w:t>
            </w:r>
            <w:r>
              <w:rPr>
                <w:highlight w:val="green"/>
                <w:lang w:eastAsia="x-none"/>
              </w:rPr>
              <w:t>[R1#99]</w:t>
            </w:r>
            <w:r w:rsidRPr="005E0AD4">
              <w:rPr>
                <w:highlight w:val="green"/>
                <w:lang w:eastAsia="x-none"/>
              </w:rPr>
              <w:t>:</w:t>
            </w:r>
          </w:p>
          <w:p w14:paraId="73E7D6E8" w14:textId="77777777" w:rsidR="008C0CE2" w:rsidRDefault="008C0CE2" w:rsidP="00B30903">
            <w:r w:rsidRPr="005E0AD4">
              <w:t xml:space="preserve">All DL PRS Resource Sets belonging to the </w:t>
            </w:r>
            <w:r w:rsidRPr="003735AB">
              <w:t>same Positioning Frequency Layer have</w:t>
            </w:r>
            <w:r w:rsidRPr="005E0AD4">
              <w:t xml:space="preserve"> the same value of DL PRS Bandwidth and Start PRB</w:t>
            </w:r>
          </w:p>
          <w:p w14:paraId="202C870E" w14:textId="77777777" w:rsidR="008C0CE2" w:rsidRPr="00F409FA" w:rsidRDefault="008C0CE2" w:rsidP="00B30903">
            <w:pPr>
              <w:rPr>
                <w:rFonts w:cstheme="minorHAnsi"/>
                <w:iCs/>
              </w:rPr>
            </w:pPr>
          </w:p>
        </w:tc>
      </w:tr>
    </w:tbl>
    <w:p w14:paraId="0267C791" w14:textId="77777777" w:rsidR="008C0CE2" w:rsidRDefault="008C0CE2" w:rsidP="008C0CE2">
      <w:pPr>
        <w:pStyle w:val="3GPPAgreements"/>
        <w:numPr>
          <w:ilvl w:val="0"/>
          <w:numId w:val="0"/>
        </w:numPr>
        <w:ind w:left="284" w:hanging="284"/>
        <w:rPr>
          <w:highlight w:val="yellow"/>
        </w:rPr>
      </w:pPr>
    </w:p>
    <w:p w14:paraId="625FC464" w14:textId="77777777" w:rsidR="008C0CE2" w:rsidRPr="005C66DF" w:rsidRDefault="008C0CE2" w:rsidP="008C0CE2">
      <w:r w:rsidRPr="00FC202A">
        <w:t xml:space="preserve">In </w:t>
      </w:r>
      <w:r>
        <w:t>summary</w:t>
      </w:r>
      <w:r w:rsidRPr="00FC202A">
        <w:t>, the positioning frequency layer</w:t>
      </w:r>
      <w:r>
        <w:t xml:space="preserve"> defined by RAN1 </w:t>
      </w:r>
      <w:r w:rsidRPr="005C66DF">
        <w:t>is a collection of DL PRS Resource Sets across one or more TRPs which have</w:t>
      </w:r>
    </w:p>
    <w:p w14:paraId="0EFE0B72" w14:textId="77777777" w:rsidR="008C0CE2" w:rsidRPr="005C66DF" w:rsidRDefault="008C0CE2" w:rsidP="006F4A89">
      <w:pPr>
        <w:pStyle w:val="ListParagraph"/>
        <w:numPr>
          <w:ilvl w:val="0"/>
          <w:numId w:val="21"/>
        </w:numPr>
      </w:pPr>
      <w:r w:rsidRPr="005C66DF">
        <w:t>the same SCS and CP type</w:t>
      </w:r>
    </w:p>
    <w:p w14:paraId="4309DA19" w14:textId="77777777" w:rsidR="008C0CE2" w:rsidRPr="005C66DF" w:rsidRDefault="008C0CE2" w:rsidP="006F4A89">
      <w:pPr>
        <w:pStyle w:val="ListParagraph"/>
        <w:numPr>
          <w:ilvl w:val="0"/>
          <w:numId w:val="21"/>
        </w:numPr>
      </w:pPr>
      <w:r w:rsidRPr="005C66DF">
        <w:t xml:space="preserve">the same </w:t>
      </w:r>
      <w:proofErr w:type="spellStart"/>
      <w:r w:rsidRPr="005C66DF">
        <w:t>centre</w:t>
      </w:r>
      <w:proofErr w:type="spellEnd"/>
      <w:r w:rsidRPr="005C66DF">
        <w:t xml:space="preserve"> frequency</w:t>
      </w:r>
    </w:p>
    <w:p w14:paraId="6C00C812" w14:textId="77777777" w:rsidR="008C0CE2" w:rsidRDefault="008C0CE2" w:rsidP="006F4A89">
      <w:pPr>
        <w:pStyle w:val="ListParagraph"/>
        <w:numPr>
          <w:ilvl w:val="0"/>
          <w:numId w:val="21"/>
        </w:numPr>
      </w:pPr>
      <w:r w:rsidRPr="005C66DF">
        <w:t>the same point-A (already agreed)</w:t>
      </w:r>
    </w:p>
    <w:p w14:paraId="75085651" w14:textId="0807705D" w:rsidR="008C0CE2" w:rsidRDefault="00B71826" w:rsidP="006F4A89">
      <w:pPr>
        <w:pStyle w:val="ListParagraph"/>
        <w:numPr>
          <w:ilvl w:val="0"/>
          <w:numId w:val="21"/>
        </w:numPr>
      </w:pPr>
      <w:r>
        <w:t xml:space="preserve">the </w:t>
      </w:r>
      <w:r w:rsidR="008C0CE2">
        <w:t>same configured PRS BW</w:t>
      </w:r>
    </w:p>
    <w:p w14:paraId="5BE46453" w14:textId="2E2C2ACC" w:rsidR="008C0CE2" w:rsidRPr="00582E46" w:rsidRDefault="00732D00" w:rsidP="008C0CE2">
      <w:r w:rsidRPr="00582E46">
        <w:t>With these conditions to define a positioning frequency layer above, s</w:t>
      </w:r>
      <w:r w:rsidR="008C0CE2" w:rsidRPr="00582E46">
        <w:t>imilar as RAN4 definition on the intra and inter frequency measurement for both SSB based RRM measurement and CSI-RS RRM measurement in Rel15 [</w:t>
      </w:r>
      <w:r w:rsidR="00A26D78" w:rsidRPr="00582E46">
        <w:t>3</w:t>
      </w:r>
      <w:r w:rsidR="008C0CE2" w:rsidRPr="00582E46">
        <w:t xml:space="preserve">] and CSI-RS L3 measurement in Rel16, we can </w:t>
      </w:r>
      <w:r w:rsidR="00E87D12" w:rsidRPr="00582E46">
        <w:t>precisely distinct</w:t>
      </w:r>
      <w:r w:rsidR="008C0CE2" w:rsidRPr="00582E46">
        <w:t xml:space="preserve"> PRS measurement by </w:t>
      </w:r>
      <w:r w:rsidRPr="00582E46">
        <w:t xml:space="preserve">intra and inter </w:t>
      </w:r>
      <w:r w:rsidR="008C0CE2" w:rsidRPr="00582E46">
        <w:t>“positioning frequency layer”</w:t>
      </w:r>
      <w:r w:rsidRPr="00582E46">
        <w:t xml:space="preserve"> measurement</w:t>
      </w:r>
      <w:r w:rsidR="00E87D12" w:rsidRPr="00582E46">
        <w:t xml:space="preserve"> also</w:t>
      </w:r>
      <w:r w:rsidRPr="00582E46">
        <w:t>.</w:t>
      </w:r>
    </w:p>
    <w:p w14:paraId="63E9AA94" w14:textId="26CD541E" w:rsidR="008C0CE2" w:rsidRDefault="008C0CE2" w:rsidP="008C0CE2">
      <w:pPr>
        <w:rPr>
          <w:rFonts w:cstheme="minorHAnsi"/>
          <w:b/>
          <w:i/>
        </w:rPr>
      </w:pPr>
      <w:r w:rsidRPr="00AD4E8E">
        <w:rPr>
          <w:rFonts w:cstheme="minorHAnsi"/>
          <w:b/>
          <w:i/>
          <w:u w:val="single"/>
        </w:rPr>
        <w:t>Proposal 1:</w:t>
      </w:r>
      <w:r>
        <w:rPr>
          <w:rFonts w:cstheme="minorHAnsi"/>
          <w:b/>
          <w:i/>
        </w:rPr>
        <w:t xml:space="preserve"> UE c</w:t>
      </w:r>
      <w:r w:rsidRPr="00AD4E8E">
        <w:rPr>
          <w:rFonts w:cstheme="minorHAnsi"/>
          <w:b/>
          <w:i/>
        </w:rPr>
        <w:t xml:space="preserve">apability </w:t>
      </w:r>
      <w:r>
        <w:rPr>
          <w:rFonts w:cstheme="minorHAnsi"/>
          <w:b/>
          <w:i/>
        </w:rPr>
        <w:t xml:space="preserve">of PRS measurement can be defined </w:t>
      </w:r>
      <w:r w:rsidR="005304BB">
        <w:rPr>
          <w:rFonts w:cstheme="minorHAnsi"/>
          <w:b/>
          <w:i/>
        </w:rPr>
        <w:t>by the</w:t>
      </w:r>
      <w:r>
        <w:rPr>
          <w:rFonts w:cstheme="minorHAnsi"/>
          <w:b/>
          <w:i/>
        </w:rPr>
        <w:t xml:space="preserve"> p</w:t>
      </w:r>
      <w:r w:rsidRPr="00AD4E8E">
        <w:rPr>
          <w:rFonts w:cstheme="minorHAnsi"/>
          <w:b/>
          <w:i/>
        </w:rPr>
        <w:t>ositioning frequency layer</w:t>
      </w:r>
      <w:r>
        <w:rPr>
          <w:rFonts w:cstheme="minorHAnsi"/>
          <w:b/>
          <w:i/>
        </w:rPr>
        <w:t>.</w:t>
      </w:r>
    </w:p>
    <w:p w14:paraId="59548310" w14:textId="06D61778" w:rsidR="00AB2865" w:rsidRPr="005C66DF" w:rsidRDefault="00AB2865" w:rsidP="00AB2865">
      <w:r>
        <w:rPr>
          <w:rFonts w:cstheme="minorHAnsi"/>
          <w:iCs/>
        </w:rPr>
        <w:t>For an example, as illustrated in the figure below the intra</w:t>
      </w:r>
      <w:r w:rsidR="005702F0">
        <w:rPr>
          <w:rFonts w:cstheme="minorHAnsi"/>
          <w:iCs/>
        </w:rPr>
        <w:t>-</w:t>
      </w:r>
      <w:r>
        <w:rPr>
          <w:rFonts w:cstheme="minorHAnsi"/>
          <w:iCs/>
        </w:rPr>
        <w:t xml:space="preserve">frequency RSTD measurement can be defined as </w:t>
      </w:r>
      <w:r w:rsidRPr="005C66DF">
        <w:t>DL PRS Resource Sets</w:t>
      </w:r>
      <w:r>
        <w:t xml:space="preserve"> of the </w:t>
      </w:r>
      <w:r w:rsidRPr="005C66DF">
        <w:t>TRPs</w:t>
      </w:r>
      <w:r>
        <w:t xml:space="preserve"> measured</w:t>
      </w:r>
      <w:r w:rsidRPr="005C66DF">
        <w:t xml:space="preserve"> have</w:t>
      </w:r>
    </w:p>
    <w:p w14:paraId="1A34DE26" w14:textId="77777777" w:rsidR="00AB2865" w:rsidRPr="005C66DF" w:rsidRDefault="00AB2865" w:rsidP="00AB2865">
      <w:pPr>
        <w:pStyle w:val="ListParagraph"/>
        <w:numPr>
          <w:ilvl w:val="0"/>
          <w:numId w:val="21"/>
        </w:numPr>
      </w:pPr>
      <w:r w:rsidRPr="005C66DF">
        <w:t>the same SCS and CP type</w:t>
      </w:r>
    </w:p>
    <w:p w14:paraId="793B0967" w14:textId="77777777" w:rsidR="00AB2865" w:rsidRPr="005C66DF" w:rsidRDefault="00AB2865" w:rsidP="00AB2865">
      <w:pPr>
        <w:pStyle w:val="ListParagraph"/>
        <w:numPr>
          <w:ilvl w:val="0"/>
          <w:numId w:val="21"/>
        </w:numPr>
      </w:pPr>
      <w:r w:rsidRPr="005C66DF">
        <w:t xml:space="preserve">the same </w:t>
      </w:r>
      <w:proofErr w:type="spellStart"/>
      <w:r w:rsidRPr="005C66DF">
        <w:t>centre</w:t>
      </w:r>
      <w:proofErr w:type="spellEnd"/>
      <w:r w:rsidRPr="005C66DF">
        <w:t xml:space="preserve"> frequency</w:t>
      </w:r>
    </w:p>
    <w:p w14:paraId="68E4BE0F" w14:textId="77777777" w:rsidR="00AB2865" w:rsidRDefault="00AB2865" w:rsidP="00AB2865">
      <w:pPr>
        <w:pStyle w:val="ListParagraph"/>
        <w:numPr>
          <w:ilvl w:val="0"/>
          <w:numId w:val="21"/>
        </w:numPr>
      </w:pPr>
      <w:r w:rsidRPr="005C66DF">
        <w:t>the same point-A (already agreed)</w:t>
      </w:r>
    </w:p>
    <w:p w14:paraId="2A5C3937" w14:textId="77777777" w:rsidR="00AB2865" w:rsidRDefault="00AB2865" w:rsidP="00AB2865">
      <w:pPr>
        <w:pStyle w:val="ListParagraph"/>
        <w:numPr>
          <w:ilvl w:val="0"/>
          <w:numId w:val="21"/>
        </w:numPr>
      </w:pPr>
      <w:r>
        <w:t>the same configured PRS BW</w:t>
      </w:r>
    </w:p>
    <w:p w14:paraId="3772A498" w14:textId="72F0AF4F" w:rsidR="00AB2865" w:rsidRDefault="0041691F" w:rsidP="0041691F">
      <w:pPr>
        <w:jc w:val="center"/>
      </w:pPr>
      <w:r>
        <w:object w:dxaOrig="7741" w:dyaOrig="3081" w14:anchorId="3326C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87.1pt;height:154pt" o:ole="">
            <v:imagedata r:id="rId8" o:title=""/>
          </v:shape>
          <o:OLEObject Type="Embed" ProgID="Visio.Drawing.15" ShapeID="_x0000_i1032" DrawAspect="Content" ObjectID="_1643206493" r:id="rId9"/>
        </w:object>
      </w:r>
    </w:p>
    <w:p w14:paraId="5E46445E" w14:textId="7B8843FA" w:rsidR="0041691F" w:rsidRPr="0041691F" w:rsidRDefault="0041691F" w:rsidP="0041691F">
      <w:pPr>
        <w:ind w:left="360"/>
        <w:jc w:val="center"/>
        <w:rPr>
          <w:rFonts w:cstheme="minorHAnsi"/>
          <w:iCs/>
        </w:rPr>
      </w:pPr>
      <w:r>
        <w:rPr>
          <w:rFonts w:cstheme="minorHAnsi"/>
          <w:iCs/>
        </w:rPr>
        <w:t xml:space="preserve">Figure 1a. </w:t>
      </w:r>
      <w:r w:rsidRPr="0041691F">
        <w:rPr>
          <w:rFonts w:cstheme="minorHAnsi"/>
          <w:iCs/>
        </w:rPr>
        <w:t>PRS RSTD intra-frequency measurement</w:t>
      </w:r>
      <w:r w:rsidRPr="0041691F">
        <w:rPr>
          <w:rFonts w:cstheme="minorHAnsi"/>
          <w:iCs/>
        </w:rPr>
        <w:t xml:space="preserve"> within activated BWP</w:t>
      </w:r>
    </w:p>
    <w:p w14:paraId="531423FE" w14:textId="27332158" w:rsidR="0041691F" w:rsidRPr="0041691F" w:rsidRDefault="0041691F" w:rsidP="0041691F">
      <w:pPr>
        <w:jc w:val="center"/>
        <w:rPr>
          <w:rFonts w:cstheme="minorHAnsi"/>
          <w:iCs/>
        </w:rPr>
      </w:pPr>
      <w:r>
        <w:object w:dxaOrig="5851" w:dyaOrig="3081" w14:anchorId="26D72856">
          <v:shape id="_x0000_i1030" type="#_x0000_t75" style="width:292.65pt;height:154pt" o:ole="">
            <v:imagedata r:id="rId10" o:title=""/>
          </v:shape>
          <o:OLEObject Type="Embed" ProgID="Visio.Drawing.15" ShapeID="_x0000_i1030" DrawAspect="Content" ObjectID="_1643206494" r:id="rId11"/>
        </w:object>
      </w:r>
    </w:p>
    <w:p w14:paraId="7EDABA3B" w14:textId="463A8E63" w:rsidR="009B2513" w:rsidRDefault="009B2513" w:rsidP="009B2513">
      <w:pPr>
        <w:jc w:val="center"/>
        <w:rPr>
          <w:rFonts w:cstheme="minorHAnsi"/>
          <w:iCs/>
        </w:rPr>
      </w:pPr>
      <w:r>
        <w:rPr>
          <w:rFonts w:cstheme="minorHAnsi"/>
          <w:iCs/>
        </w:rPr>
        <w:t>Figure 1</w:t>
      </w:r>
      <w:r w:rsidR="0041691F">
        <w:rPr>
          <w:rFonts w:cstheme="minorHAnsi"/>
          <w:iCs/>
        </w:rPr>
        <w:t>b</w:t>
      </w:r>
      <w:r>
        <w:rPr>
          <w:rFonts w:cstheme="minorHAnsi"/>
          <w:iCs/>
        </w:rPr>
        <w:t>.PRS RSTD intra-frequency measurement</w:t>
      </w:r>
      <w:r w:rsidR="0041691F">
        <w:rPr>
          <w:rFonts w:cstheme="minorHAnsi"/>
          <w:iCs/>
        </w:rPr>
        <w:t xml:space="preserve"> outside activated BWP</w:t>
      </w:r>
    </w:p>
    <w:p w14:paraId="6C557A3D" w14:textId="594D970A" w:rsidR="00E87D12" w:rsidRDefault="00AB2865" w:rsidP="001758A8">
      <w:pPr>
        <w:rPr>
          <w:rFonts w:cstheme="minorHAnsi"/>
          <w:iCs/>
        </w:rPr>
      </w:pPr>
      <w:r>
        <w:rPr>
          <w:rFonts w:cstheme="minorHAnsi"/>
          <w:iCs/>
        </w:rPr>
        <w:t xml:space="preserve">And according to RAN1 agreements below, </w:t>
      </w:r>
      <w:r w:rsidR="006904D1">
        <w:rPr>
          <w:rFonts w:cstheme="minorHAnsi"/>
          <w:iCs/>
        </w:rPr>
        <w:t xml:space="preserve">in our views for the intra frequency RSTD measurement, the measurement gap </w:t>
      </w:r>
      <w:r>
        <w:rPr>
          <w:rFonts w:cstheme="minorHAnsi"/>
          <w:iCs/>
        </w:rPr>
        <w:t>could be configured for the measurement when PRS is outside of the activated BWP.</w:t>
      </w:r>
      <w:r w:rsidR="008931F4" w:rsidRPr="008931F4">
        <w:rPr>
          <w:rFonts w:cstheme="minorHAnsi"/>
          <w:iCs/>
        </w:rPr>
        <w:t xml:space="preserve"> </w:t>
      </w:r>
      <w:r w:rsidR="008931F4">
        <w:rPr>
          <w:rFonts w:cstheme="minorHAnsi"/>
          <w:iCs/>
        </w:rPr>
        <w:t>T</w:t>
      </w:r>
      <w:r w:rsidR="008931F4">
        <w:rPr>
          <w:rFonts w:cstheme="minorHAnsi"/>
          <w:iCs/>
        </w:rPr>
        <w:t xml:space="preserve">hat is for the intra-frequency RSTD measurement, UE may need the measurement gap in some of specific case.  </w:t>
      </w:r>
    </w:p>
    <w:tbl>
      <w:tblPr>
        <w:tblStyle w:val="TableGrid"/>
        <w:tblW w:w="0" w:type="auto"/>
        <w:tblLook w:val="04A0" w:firstRow="1" w:lastRow="0" w:firstColumn="1" w:lastColumn="0" w:noHBand="0" w:noVBand="1"/>
      </w:tblPr>
      <w:tblGrid>
        <w:gridCol w:w="9629"/>
      </w:tblGrid>
      <w:tr w:rsidR="00AB2865" w14:paraId="16231EB3" w14:textId="77777777" w:rsidTr="00AB2865">
        <w:tc>
          <w:tcPr>
            <w:tcW w:w="9629" w:type="dxa"/>
          </w:tcPr>
          <w:p w14:paraId="5C5D8155" w14:textId="77777777" w:rsidR="00AB2865" w:rsidRDefault="00AB2865" w:rsidP="00AB2865">
            <w:r w:rsidRPr="002856D6">
              <w:rPr>
                <w:highlight w:val="green"/>
              </w:rPr>
              <w:t>Agreement:</w:t>
            </w:r>
          </w:p>
          <w:p w14:paraId="0A377E96" w14:textId="77777777" w:rsidR="00AB2865" w:rsidRPr="008931F4" w:rsidRDefault="00AB2865" w:rsidP="00AB2865">
            <w:pPr>
              <w:pStyle w:val="3GPPAgreements"/>
              <w:numPr>
                <w:ilvl w:val="0"/>
                <w:numId w:val="7"/>
              </w:numPr>
              <w:spacing w:line="240" w:lineRule="auto"/>
              <w:ind w:left="284" w:hanging="284"/>
              <w:jc w:val="both"/>
              <w:rPr>
                <w:rFonts w:asciiTheme="minorHAnsi" w:hAnsiTheme="minorHAnsi" w:cstheme="minorHAnsi"/>
              </w:rPr>
            </w:pPr>
            <w:r w:rsidRPr="008931F4">
              <w:rPr>
                <w:rFonts w:asciiTheme="minorHAnsi" w:hAnsiTheme="minorHAnsi" w:cstheme="minorHAnsi"/>
              </w:rPr>
              <w:t>For intra-frequency measurements, when measurement gaps are configured, the UE is expected to measure the DL PRS resource outside the configured (active and inactive) BWPs (Option 2 in the related Agreement from RAN1 #96-Bis).</w:t>
            </w:r>
          </w:p>
          <w:p w14:paraId="33A32DDC" w14:textId="32FE4267" w:rsidR="00AB2865" w:rsidRPr="009B2513" w:rsidRDefault="00AB2865" w:rsidP="001758A8">
            <w:pPr>
              <w:pStyle w:val="3GPPAgreements"/>
              <w:numPr>
                <w:ilvl w:val="1"/>
                <w:numId w:val="7"/>
              </w:numPr>
              <w:spacing w:line="240" w:lineRule="auto"/>
              <w:jc w:val="both"/>
            </w:pPr>
            <w:r w:rsidRPr="008931F4">
              <w:rPr>
                <w:rFonts w:asciiTheme="minorHAnsi" w:hAnsiTheme="minorHAnsi" w:cstheme="minorHAnsi"/>
              </w:rPr>
              <w:t xml:space="preserve">Note: The UE has flexibility to measure only on a part of the DL PRS configured bandwidth </w:t>
            </w:r>
            <w:proofErr w:type="gramStart"/>
            <w:r w:rsidRPr="008931F4">
              <w:rPr>
                <w:rFonts w:asciiTheme="minorHAnsi" w:hAnsiTheme="minorHAnsi" w:cstheme="minorHAnsi"/>
              </w:rPr>
              <w:t>as long as</w:t>
            </w:r>
            <w:proofErr w:type="gramEnd"/>
            <w:r w:rsidRPr="008931F4">
              <w:rPr>
                <w:rFonts w:asciiTheme="minorHAnsi" w:hAnsiTheme="minorHAnsi" w:cstheme="minorHAnsi"/>
              </w:rPr>
              <w:t xml:space="preserve"> measurement requirements are met.</w:t>
            </w:r>
          </w:p>
        </w:tc>
      </w:tr>
    </w:tbl>
    <w:p w14:paraId="4C7D7397" w14:textId="77777777" w:rsidR="00AB0258" w:rsidRDefault="00AB0258" w:rsidP="001758A8">
      <w:pPr>
        <w:rPr>
          <w:rFonts w:cstheme="minorHAnsi"/>
          <w:iCs/>
        </w:rPr>
      </w:pPr>
    </w:p>
    <w:p w14:paraId="288A9B03" w14:textId="5DABEE77" w:rsidR="001758A8" w:rsidRDefault="00AB0258" w:rsidP="001758A8">
      <w:pPr>
        <w:rPr>
          <w:rFonts w:cstheme="minorHAnsi"/>
          <w:iCs/>
        </w:rPr>
      </w:pPr>
      <w:r>
        <w:rPr>
          <w:rFonts w:cstheme="minorHAnsi"/>
          <w:iCs/>
        </w:rPr>
        <w:t>Meanwhile</w:t>
      </w:r>
      <w:r w:rsidR="006904D1">
        <w:rPr>
          <w:rFonts w:cstheme="minorHAnsi"/>
          <w:iCs/>
        </w:rPr>
        <w:t>, for the case of the inter frequency RSTD measurement, the more careful consider</w:t>
      </w:r>
      <w:r w:rsidR="00E87D12">
        <w:rPr>
          <w:rFonts w:cstheme="minorHAnsi"/>
          <w:iCs/>
        </w:rPr>
        <w:t xml:space="preserve">ation </w:t>
      </w:r>
      <w:r w:rsidR="006904D1">
        <w:rPr>
          <w:rFonts w:cstheme="minorHAnsi"/>
          <w:iCs/>
        </w:rPr>
        <w:t xml:space="preserve">shall be taken. For an example, the following scenario can be </w:t>
      </w:r>
      <w:r w:rsidR="00E87D12">
        <w:rPr>
          <w:rFonts w:cstheme="minorHAnsi"/>
          <w:iCs/>
        </w:rPr>
        <w:t>defined</w:t>
      </w:r>
      <w:r w:rsidR="006904D1">
        <w:rPr>
          <w:rFonts w:cstheme="minorHAnsi"/>
          <w:iCs/>
        </w:rPr>
        <w:t xml:space="preserve"> as the inter</w:t>
      </w:r>
      <w:r w:rsidR="00E87D12">
        <w:rPr>
          <w:rFonts w:cstheme="minorHAnsi"/>
          <w:iCs/>
        </w:rPr>
        <w:t>-</w:t>
      </w:r>
      <w:r w:rsidR="006904D1">
        <w:rPr>
          <w:rFonts w:cstheme="minorHAnsi"/>
          <w:iCs/>
        </w:rPr>
        <w:t xml:space="preserve">frequency </w:t>
      </w:r>
      <w:r w:rsidR="00E87D12">
        <w:rPr>
          <w:rFonts w:cstheme="minorHAnsi"/>
          <w:iCs/>
        </w:rPr>
        <w:t>PRS measurement</w:t>
      </w:r>
      <w:r w:rsidR="002415AF">
        <w:rPr>
          <w:rFonts w:cstheme="minorHAnsi"/>
          <w:iCs/>
        </w:rPr>
        <w:t>:</w:t>
      </w:r>
    </w:p>
    <w:p w14:paraId="11BBDA0A" w14:textId="15924566" w:rsidR="002415AF" w:rsidRDefault="002415AF" w:rsidP="006F4A89">
      <w:pPr>
        <w:pStyle w:val="ListParagraph"/>
        <w:numPr>
          <w:ilvl w:val="0"/>
          <w:numId w:val="22"/>
        </w:numPr>
        <w:rPr>
          <w:rFonts w:cstheme="minorHAnsi"/>
          <w:iCs/>
        </w:rPr>
      </w:pPr>
      <w:r>
        <w:rPr>
          <w:rFonts w:cstheme="minorHAnsi"/>
          <w:iCs/>
        </w:rPr>
        <w:t>the serving cell and neighbor cells to be measured is:</w:t>
      </w:r>
    </w:p>
    <w:p w14:paraId="0645D2E8" w14:textId="11763BB4" w:rsidR="002415AF" w:rsidRDefault="002415AF" w:rsidP="006F4A89">
      <w:pPr>
        <w:pStyle w:val="ListParagraph"/>
        <w:numPr>
          <w:ilvl w:val="1"/>
          <w:numId w:val="22"/>
        </w:numPr>
      </w:pPr>
      <w:r w:rsidRPr="005C66DF">
        <w:t>the same SCS and CP type</w:t>
      </w:r>
    </w:p>
    <w:p w14:paraId="5FDA11C8" w14:textId="73B65F71" w:rsidR="00194592" w:rsidRPr="005C66DF" w:rsidRDefault="006E3B7D" w:rsidP="006F4A89">
      <w:pPr>
        <w:pStyle w:val="ListParagraph"/>
        <w:numPr>
          <w:ilvl w:val="1"/>
          <w:numId w:val="22"/>
        </w:numPr>
      </w:pPr>
      <w:r>
        <w:t>the</w:t>
      </w:r>
      <w:r w:rsidR="00194592" w:rsidRPr="005C66DF">
        <w:t xml:space="preserve"> same </w:t>
      </w:r>
      <w:proofErr w:type="spellStart"/>
      <w:r w:rsidR="00194592" w:rsidRPr="005C66DF">
        <w:t>centre</w:t>
      </w:r>
      <w:proofErr w:type="spellEnd"/>
      <w:r w:rsidR="00194592" w:rsidRPr="005C66DF">
        <w:t xml:space="preserve"> frequency</w:t>
      </w:r>
    </w:p>
    <w:p w14:paraId="634BC53F" w14:textId="66804AF1" w:rsidR="002415AF" w:rsidRPr="002415AF" w:rsidRDefault="006E3B7D" w:rsidP="006F4A89">
      <w:pPr>
        <w:pStyle w:val="ListParagraph"/>
        <w:numPr>
          <w:ilvl w:val="1"/>
          <w:numId w:val="22"/>
        </w:numPr>
        <w:rPr>
          <w:rFonts w:cstheme="minorHAnsi"/>
          <w:iCs/>
        </w:rPr>
      </w:pPr>
      <w:r>
        <w:t>NOT</w:t>
      </w:r>
      <w:r w:rsidR="00194592">
        <w:t xml:space="preserve"> </w:t>
      </w:r>
      <w:r w:rsidR="002415AF">
        <w:t>same configured PRS BW</w:t>
      </w:r>
    </w:p>
    <w:p w14:paraId="5CC7784D" w14:textId="722742AC" w:rsidR="006E3B7D" w:rsidRDefault="006E3B7D" w:rsidP="006E3B7D">
      <w:pPr>
        <w:jc w:val="center"/>
      </w:pPr>
      <w:r>
        <w:object w:dxaOrig="6000" w:dyaOrig="3000" w14:anchorId="68EF12CC">
          <v:shape id="_x0000_i1035" type="#_x0000_t75" style="width:300.1pt;height:150.05pt" o:ole="">
            <v:imagedata r:id="rId12" o:title=""/>
          </v:shape>
          <o:OLEObject Type="Embed" ProgID="Visio.Drawing.15" ShapeID="_x0000_i1035" DrawAspect="Content" ObjectID="_1643206495" r:id="rId13"/>
        </w:object>
      </w:r>
    </w:p>
    <w:p w14:paraId="6735B033" w14:textId="79794F23" w:rsidR="006E3B7D" w:rsidRDefault="006E3B7D" w:rsidP="006E3B7D">
      <w:pPr>
        <w:jc w:val="center"/>
      </w:pPr>
      <w:r>
        <w:t>Figure 2. Inter-frequency RSTD measurement</w:t>
      </w:r>
    </w:p>
    <w:p w14:paraId="417DD578" w14:textId="29629CC7" w:rsidR="002415AF" w:rsidRPr="00F849EB" w:rsidRDefault="008C0DB9" w:rsidP="002415AF">
      <w:r>
        <w:t>Practically</w:t>
      </w:r>
      <w:r w:rsidR="002415AF">
        <w:t>, in the scenario above, UE needs not to return RF central frequency when the configured PRS BW is large</w:t>
      </w:r>
      <w:r w:rsidR="009E0DF8">
        <w:t xml:space="preserve"> enough to</w:t>
      </w:r>
      <w:r w:rsidR="002415AF">
        <w:t xml:space="preserve"> </w:t>
      </w:r>
      <w:r w:rsidR="009E0DF8">
        <w:t xml:space="preserve">be </w:t>
      </w:r>
      <w:r w:rsidR="002415AF">
        <w:t>overlap</w:t>
      </w:r>
      <w:r w:rsidR="009E0DF8">
        <w:t>ped</w:t>
      </w:r>
      <w:r w:rsidR="002415AF">
        <w:t xml:space="preserve"> with </w:t>
      </w:r>
      <w:r w:rsidR="00194592">
        <w:t>that of s</w:t>
      </w:r>
      <w:r w:rsidR="00194592" w:rsidRPr="00F11275">
        <w:rPr>
          <w:rFonts w:cstheme="minorHAnsi"/>
          <w:iCs/>
        </w:rPr>
        <w:t>erving cell.</w:t>
      </w:r>
      <w:r w:rsidR="002415AF" w:rsidRPr="00F11275">
        <w:rPr>
          <w:rFonts w:cstheme="minorHAnsi"/>
          <w:iCs/>
        </w:rPr>
        <w:t xml:space="preserve"> </w:t>
      </w:r>
      <w:r w:rsidR="001E6188" w:rsidRPr="00F11275">
        <w:rPr>
          <w:rFonts w:cstheme="minorHAnsi"/>
          <w:iCs/>
        </w:rPr>
        <w:t>As</w:t>
      </w:r>
      <w:r w:rsidR="002415AF" w:rsidRPr="00F11275">
        <w:rPr>
          <w:rFonts w:cstheme="minorHAnsi"/>
          <w:iCs/>
        </w:rPr>
        <w:t xml:space="preserve"> only a </w:t>
      </w:r>
      <w:r w:rsidR="00176877" w:rsidRPr="00F11275">
        <w:rPr>
          <w:rFonts w:cstheme="minorHAnsi"/>
          <w:iCs/>
        </w:rPr>
        <w:t>short</w:t>
      </w:r>
      <w:r w:rsidR="002415AF" w:rsidRPr="00F11275">
        <w:rPr>
          <w:rFonts w:cstheme="minorHAnsi"/>
          <w:iCs/>
        </w:rPr>
        <w:t xml:space="preserve"> period for transition is needed for bandwidth adaptation </w:t>
      </w:r>
      <w:r w:rsidR="00176877" w:rsidRPr="00F11275">
        <w:rPr>
          <w:rFonts w:cstheme="minorHAnsi"/>
          <w:iCs/>
        </w:rPr>
        <w:t xml:space="preserve">in comparison with that of for </w:t>
      </w:r>
      <w:r w:rsidR="002415AF" w:rsidRPr="00F11275">
        <w:rPr>
          <w:rFonts w:cstheme="minorHAnsi"/>
          <w:iCs/>
        </w:rPr>
        <w:t xml:space="preserve">the center frequency </w:t>
      </w:r>
      <w:r w:rsidR="00176877" w:rsidRPr="00F11275">
        <w:rPr>
          <w:rFonts w:cstheme="minorHAnsi"/>
          <w:iCs/>
        </w:rPr>
        <w:t>retuning</w:t>
      </w:r>
      <w:r w:rsidR="002415AF" w:rsidRPr="00F11275">
        <w:rPr>
          <w:rFonts w:cstheme="minorHAnsi"/>
          <w:iCs/>
        </w:rPr>
        <w:t xml:space="preserve">, </w:t>
      </w:r>
      <w:r w:rsidR="00176877" w:rsidRPr="00F11275">
        <w:rPr>
          <w:rFonts w:cstheme="minorHAnsi"/>
          <w:iCs/>
        </w:rPr>
        <w:t xml:space="preserve">it is </w:t>
      </w:r>
      <w:r w:rsidR="00F11275" w:rsidRPr="00F11275">
        <w:rPr>
          <w:rFonts w:cstheme="minorHAnsi"/>
          <w:iCs/>
        </w:rPr>
        <w:t>feasible</w:t>
      </w:r>
      <w:r w:rsidR="00176877" w:rsidRPr="00F11275">
        <w:rPr>
          <w:rFonts w:cstheme="minorHAnsi"/>
          <w:iCs/>
        </w:rPr>
        <w:t xml:space="preserve"> to perform such PRS measurement without </w:t>
      </w:r>
      <w:r w:rsidR="008F1C56">
        <w:rPr>
          <w:rFonts w:cstheme="minorHAnsi"/>
          <w:iCs/>
        </w:rPr>
        <w:t>the</w:t>
      </w:r>
      <w:r w:rsidR="00176877" w:rsidRPr="00F11275">
        <w:rPr>
          <w:rFonts w:cstheme="minorHAnsi"/>
          <w:iCs/>
        </w:rPr>
        <w:t xml:space="preserve"> measurement gap</w:t>
      </w:r>
      <w:r w:rsidR="002415AF" w:rsidRPr="00F11275">
        <w:rPr>
          <w:rFonts w:cstheme="minorHAnsi"/>
          <w:iCs/>
        </w:rPr>
        <w:t>.</w:t>
      </w:r>
    </w:p>
    <w:p w14:paraId="137345A5" w14:textId="5C792205" w:rsidR="002415AF" w:rsidRDefault="002415AF" w:rsidP="002415AF">
      <w:r w:rsidRPr="00582E46">
        <w:rPr>
          <w:rFonts w:hint="eastAsia"/>
          <w:b/>
          <w:u w:val="single"/>
        </w:rPr>
        <w:t>O</w:t>
      </w:r>
      <w:r w:rsidRPr="00582E46">
        <w:rPr>
          <w:b/>
          <w:u w:val="single"/>
        </w:rPr>
        <w:t xml:space="preserve">bservation </w:t>
      </w:r>
      <w:r w:rsidR="009E0DF8" w:rsidRPr="00582E46">
        <w:rPr>
          <w:b/>
          <w:u w:val="single"/>
        </w:rPr>
        <w:t>1</w:t>
      </w:r>
      <w:r w:rsidRPr="00582E46">
        <w:rPr>
          <w:b/>
          <w:u w:val="single"/>
        </w:rPr>
        <w:t xml:space="preserve">: </w:t>
      </w:r>
      <w:r w:rsidRPr="00582E46">
        <w:rPr>
          <w:rFonts w:cs="Calibri"/>
          <w:color w:val="000000"/>
          <w:sz w:val="21"/>
          <w:szCs w:val="21"/>
          <w:lang w:val="en-GB"/>
        </w:rPr>
        <w:t xml:space="preserve"> </w:t>
      </w:r>
      <w:r w:rsidR="009E0DF8" w:rsidRPr="00582E46">
        <w:rPr>
          <w:b/>
        </w:rPr>
        <w:t>I</w:t>
      </w:r>
      <w:r w:rsidRPr="00582E46">
        <w:rPr>
          <w:b/>
        </w:rPr>
        <w:t xml:space="preserve">f </w:t>
      </w:r>
      <w:r w:rsidR="00176877" w:rsidRPr="00582E46">
        <w:rPr>
          <w:b/>
        </w:rPr>
        <w:t xml:space="preserve">the measured </w:t>
      </w:r>
      <w:r w:rsidRPr="00582E46">
        <w:rPr>
          <w:b/>
        </w:rPr>
        <w:t>PRS</w:t>
      </w:r>
      <w:r w:rsidR="00176877" w:rsidRPr="00582E46">
        <w:rPr>
          <w:b/>
        </w:rPr>
        <w:t xml:space="preserve"> resource’s</w:t>
      </w:r>
      <w:r w:rsidRPr="00582E46">
        <w:rPr>
          <w:b/>
        </w:rPr>
        <w:t xml:space="preserve"> cen</w:t>
      </w:r>
      <w:r w:rsidR="00DB0E53" w:rsidRPr="00582E46">
        <w:rPr>
          <w:b/>
        </w:rPr>
        <w:t>tral</w:t>
      </w:r>
      <w:r w:rsidRPr="00582E46">
        <w:rPr>
          <w:b/>
        </w:rPr>
        <w:t xml:space="preserve"> frequency is same as that of </w:t>
      </w:r>
      <w:r w:rsidR="009E0DF8" w:rsidRPr="00582E46">
        <w:rPr>
          <w:b/>
        </w:rPr>
        <w:t>serving cell’s</w:t>
      </w:r>
      <w:r w:rsidRPr="00582E46">
        <w:rPr>
          <w:b/>
        </w:rPr>
        <w:t xml:space="preserve"> </w:t>
      </w:r>
      <w:r w:rsidR="002712BA">
        <w:rPr>
          <w:b/>
        </w:rPr>
        <w:t>activated</w:t>
      </w:r>
      <w:r w:rsidR="009E0DF8" w:rsidRPr="00582E46">
        <w:rPr>
          <w:b/>
        </w:rPr>
        <w:t xml:space="preserve"> bandwidth</w:t>
      </w:r>
      <w:r w:rsidRPr="00582E46">
        <w:rPr>
          <w:b/>
        </w:rPr>
        <w:t>, UE need NOT the measurement gap for RF operations</w:t>
      </w:r>
      <w:r w:rsidRPr="00582E46">
        <w:t>.</w:t>
      </w:r>
      <w:r w:rsidRPr="002415AF">
        <w:rPr>
          <w:rFonts w:cs="Calibri"/>
          <w:color w:val="000000"/>
          <w:sz w:val="21"/>
          <w:szCs w:val="21"/>
          <w:lang w:val="en-GB"/>
        </w:rPr>
        <w:t xml:space="preserve"> </w:t>
      </w:r>
      <w:r>
        <w:t xml:space="preserve"> </w:t>
      </w:r>
    </w:p>
    <w:p w14:paraId="565C27D1" w14:textId="65879F34" w:rsidR="00194592" w:rsidRDefault="00194592" w:rsidP="001758A8">
      <w:pPr>
        <w:rPr>
          <w:b/>
        </w:rPr>
      </w:pPr>
      <w:r>
        <w:rPr>
          <w:rFonts w:cstheme="minorHAnsi"/>
          <w:iCs/>
        </w:rPr>
        <w:t xml:space="preserve">More </w:t>
      </w:r>
      <w:r w:rsidR="009E0DF8">
        <w:rPr>
          <w:rFonts w:cstheme="minorHAnsi"/>
          <w:iCs/>
        </w:rPr>
        <w:t>specifically</w:t>
      </w:r>
      <w:r>
        <w:rPr>
          <w:rFonts w:cstheme="minorHAnsi"/>
          <w:iCs/>
        </w:rPr>
        <w:t xml:space="preserve"> as we stated in [</w:t>
      </w:r>
      <w:r w:rsidR="00590F68">
        <w:rPr>
          <w:rFonts w:cstheme="minorHAnsi"/>
          <w:iCs/>
        </w:rPr>
        <w:t>4</w:t>
      </w:r>
      <w:r>
        <w:rPr>
          <w:rFonts w:cstheme="minorHAnsi"/>
          <w:iCs/>
        </w:rPr>
        <w:t xml:space="preserve">], </w:t>
      </w:r>
      <w:r w:rsidRPr="00176877">
        <w:rPr>
          <w:rFonts w:cstheme="minorHAnsi"/>
          <w:iCs/>
        </w:rPr>
        <w:t xml:space="preserve">UE specific measurement gap for PRS measurement will introduce higher system complexity. </w:t>
      </w:r>
      <w:r w:rsidR="00176877">
        <w:rPr>
          <w:rFonts w:cstheme="minorHAnsi"/>
          <w:iCs/>
        </w:rPr>
        <w:t>Such i</w:t>
      </w:r>
      <w:r w:rsidRPr="00176877">
        <w:rPr>
          <w:rFonts w:cstheme="minorHAnsi"/>
          <w:iCs/>
        </w:rPr>
        <w:t>nter</w:t>
      </w:r>
      <w:r w:rsidR="00176877">
        <w:rPr>
          <w:rFonts w:cstheme="minorHAnsi"/>
          <w:iCs/>
        </w:rPr>
        <w:t xml:space="preserve">-frequency layer </w:t>
      </w:r>
      <w:r w:rsidRPr="00176877">
        <w:rPr>
          <w:rFonts w:cstheme="minorHAnsi"/>
          <w:iCs/>
        </w:rPr>
        <w:t>RSTD measurement</w:t>
      </w:r>
      <w:r w:rsidR="009E0DF8" w:rsidRPr="00176877">
        <w:rPr>
          <w:rFonts w:cstheme="minorHAnsi"/>
          <w:iCs/>
        </w:rPr>
        <w:t xml:space="preserve"> without gap</w:t>
      </w:r>
      <w:r w:rsidRPr="00176877">
        <w:rPr>
          <w:rFonts w:cstheme="minorHAnsi"/>
          <w:iCs/>
        </w:rPr>
        <w:t xml:space="preserve"> is beneficial to UE implementation indeed.</w:t>
      </w:r>
    </w:p>
    <w:p w14:paraId="02E6AA95" w14:textId="75E2D2A5" w:rsidR="002415AF" w:rsidRDefault="00194592" w:rsidP="001758A8">
      <w:r w:rsidRPr="00176877">
        <w:t xml:space="preserve">Therefore, we can </w:t>
      </w:r>
      <w:r w:rsidR="009E0DF8" w:rsidRPr="00176877">
        <w:t>summary the types of PRS measurement as:</w:t>
      </w:r>
      <w:r w:rsidRPr="00176877">
        <w:t xml:space="preserve">  </w:t>
      </w:r>
    </w:p>
    <w:p w14:paraId="45CD05BA" w14:textId="65619798" w:rsidR="009B2513" w:rsidRPr="009B2513" w:rsidRDefault="00732D00" w:rsidP="001758A8">
      <w:pPr>
        <w:rPr>
          <w:rFonts w:cstheme="minorHAnsi"/>
          <w:b/>
          <w:i/>
          <w:iCs/>
        </w:rPr>
      </w:pPr>
      <w:r w:rsidRPr="00AD4E8E">
        <w:rPr>
          <w:rFonts w:cstheme="minorHAnsi"/>
          <w:b/>
          <w:i/>
          <w:u w:val="single"/>
        </w:rPr>
        <w:t xml:space="preserve">Proposal </w:t>
      </w:r>
      <w:r>
        <w:rPr>
          <w:rFonts w:cstheme="minorHAnsi"/>
          <w:b/>
          <w:i/>
          <w:u w:val="single"/>
        </w:rPr>
        <w:t xml:space="preserve">2: </w:t>
      </w:r>
      <w:r>
        <w:rPr>
          <w:rFonts w:cstheme="minorHAnsi"/>
          <w:b/>
          <w:i/>
        </w:rPr>
        <w:t xml:space="preserve"> </w:t>
      </w:r>
      <w:r w:rsidR="009E0DF8" w:rsidRPr="00582E46">
        <w:rPr>
          <w:rFonts w:cstheme="minorHAnsi"/>
          <w:b/>
          <w:i/>
          <w:iCs/>
        </w:rPr>
        <w:t>Define</w:t>
      </w:r>
      <w:r w:rsidR="002117B7" w:rsidRPr="00582E46">
        <w:rPr>
          <w:rFonts w:cstheme="minorHAnsi"/>
          <w:b/>
          <w:i/>
          <w:iCs/>
        </w:rPr>
        <w:t xml:space="preserve"> serval types of </w:t>
      </w:r>
      <w:r w:rsidR="009E0DF8" w:rsidRPr="00582E46">
        <w:rPr>
          <w:rFonts w:cstheme="minorHAnsi"/>
          <w:b/>
          <w:i/>
          <w:iCs/>
        </w:rPr>
        <w:t xml:space="preserve">PRS </w:t>
      </w:r>
      <w:r w:rsidR="002117B7" w:rsidRPr="00582E46">
        <w:rPr>
          <w:rFonts w:cstheme="minorHAnsi"/>
          <w:b/>
          <w:i/>
          <w:iCs/>
        </w:rPr>
        <w:t>measurement as:</w:t>
      </w:r>
    </w:p>
    <w:tbl>
      <w:tblPr>
        <w:tblStyle w:val="TableGrid"/>
        <w:tblW w:w="0" w:type="auto"/>
        <w:tblLook w:val="04A0" w:firstRow="1" w:lastRow="0" w:firstColumn="1" w:lastColumn="0" w:noHBand="0" w:noVBand="1"/>
      </w:tblPr>
      <w:tblGrid>
        <w:gridCol w:w="1555"/>
        <w:gridCol w:w="4677"/>
        <w:gridCol w:w="3397"/>
      </w:tblGrid>
      <w:tr w:rsidR="0080180D" w:rsidRPr="00582E46" w14:paraId="3BE5034D" w14:textId="77777777" w:rsidTr="008F1C56">
        <w:tc>
          <w:tcPr>
            <w:tcW w:w="1555" w:type="dxa"/>
          </w:tcPr>
          <w:p w14:paraId="6541C03A" w14:textId="77777777" w:rsidR="0080180D" w:rsidRPr="00582E46" w:rsidRDefault="0080180D" w:rsidP="001758A8">
            <w:pPr>
              <w:rPr>
                <w:rFonts w:cstheme="minorHAnsi"/>
                <w:b/>
                <w:i/>
                <w:iCs/>
              </w:rPr>
            </w:pPr>
          </w:p>
        </w:tc>
        <w:tc>
          <w:tcPr>
            <w:tcW w:w="4677" w:type="dxa"/>
          </w:tcPr>
          <w:p w14:paraId="267868BC" w14:textId="44F27D69" w:rsidR="0080180D" w:rsidRPr="00582E46" w:rsidRDefault="0080180D" w:rsidP="009E0DF8">
            <w:pPr>
              <w:jc w:val="center"/>
              <w:rPr>
                <w:rFonts w:cstheme="minorHAnsi"/>
                <w:b/>
                <w:i/>
                <w:iCs/>
              </w:rPr>
            </w:pPr>
            <w:r w:rsidRPr="00582E46">
              <w:rPr>
                <w:rFonts w:cstheme="minorHAnsi"/>
                <w:b/>
                <w:i/>
                <w:iCs/>
              </w:rPr>
              <w:t>Definition</w:t>
            </w:r>
          </w:p>
        </w:tc>
        <w:tc>
          <w:tcPr>
            <w:tcW w:w="3397" w:type="dxa"/>
          </w:tcPr>
          <w:p w14:paraId="7456AAD8" w14:textId="75BF44C5" w:rsidR="0080180D" w:rsidRPr="00582E46" w:rsidRDefault="0080180D" w:rsidP="009E0DF8">
            <w:pPr>
              <w:jc w:val="center"/>
              <w:rPr>
                <w:rFonts w:cstheme="minorHAnsi"/>
                <w:b/>
                <w:i/>
                <w:iCs/>
              </w:rPr>
            </w:pPr>
            <w:r w:rsidRPr="00582E46">
              <w:rPr>
                <w:rFonts w:cstheme="minorHAnsi" w:hint="eastAsia"/>
                <w:b/>
                <w:i/>
                <w:iCs/>
              </w:rPr>
              <w:t>N</w:t>
            </w:r>
            <w:r w:rsidRPr="00582E46">
              <w:rPr>
                <w:rFonts w:cstheme="minorHAnsi"/>
                <w:b/>
                <w:i/>
                <w:iCs/>
              </w:rPr>
              <w:t>eed gap or Not</w:t>
            </w:r>
          </w:p>
        </w:tc>
      </w:tr>
      <w:tr w:rsidR="009B2513" w:rsidRPr="00582E46" w14:paraId="1F0BB6AE" w14:textId="77777777" w:rsidTr="009B2513">
        <w:trPr>
          <w:trHeight w:val="811"/>
        </w:trPr>
        <w:tc>
          <w:tcPr>
            <w:tcW w:w="1555" w:type="dxa"/>
            <w:vMerge w:val="restart"/>
          </w:tcPr>
          <w:p w14:paraId="5BBC6AED" w14:textId="5C3EE7A8" w:rsidR="009B2513" w:rsidRPr="00582E46" w:rsidRDefault="009B2513" w:rsidP="0080180D">
            <w:pPr>
              <w:tabs>
                <w:tab w:val="left" w:pos="780"/>
              </w:tabs>
              <w:rPr>
                <w:rFonts w:cstheme="minorHAnsi"/>
                <w:b/>
                <w:i/>
                <w:iCs/>
              </w:rPr>
            </w:pPr>
            <w:r w:rsidRPr="00582E46">
              <w:rPr>
                <w:rFonts w:cstheme="minorHAnsi"/>
                <w:b/>
                <w:i/>
                <w:iCs/>
              </w:rPr>
              <w:t xml:space="preserve">intra-frequency </w:t>
            </w:r>
          </w:p>
        </w:tc>
        <w:tc>
          <w:tcPr>
            <w:tcW w:w="4677" w:type="dxa"/>
            <w:vMerge w:val="restart"/>
          </w:tcPr>
          <w:p w14:paraId="3E61A026" w14:textId="073EF829" w:rsidR="009B2513" w:rsidRPr="00582E46" w:rsidRDefault="009B2513" w:rsidP="009E0DF8">
            <w:pPr>
              <w:rPr>
                <w:b/>
                <w:i/>
              </w:rPr>
            </w:pPr>
            <w:r w:rsidRPr="00582E46">
              <w:rPr>
                <w:b/>
                <w:i/>
              </w:rPr>
              <w:t>DL PRS resources of the measured neighbor cells/TRPs and the serving/reference cell/TRP have</w:t>
            </w:r>
          </w:p>
          <w:p w14:paraId="2065D589" w14:textId="77777777" w:rsidR="009B2513" w:rsidRPr="00582E46" w:rsidRDefault="009B2513" w:rsidP="006F4A89">
            <w:pPr>
              <w:pStyle w:val="ListParagraph"/>
              <w:numPr>
                <w:ilvl w:val="0"/>
                <w:numId w:val="21"/>
              </w:numPr>
              <w:rPr>
                <w:b/>
                <w:i/>
              </w:rPr>
            </w:pPr>
            <w:r w:rsidRPr="00582E46">
              <w:rPr>
                <w:b/>
                <w:i/>
              </w:rPr>
              <w:t>the same SCS and CP type</w:t>
            </w:r>
          </w:p>
          <w:p w14:paraId="7DBDBB1D" w14:textId="33A94000" w:rsidR="009B2513" w:rsidRPr="00582E46" w:rsidRDefault="009B2513" w:rsidP="006F4A89">
            <w:pPr>
              <w:pStyle w:val="ListParagraph"/>
              <w:numPr>
                <w:ilvl w:val="0"/>
                <w:numId w:val="21"/>
              </w:numPr>
              <w:rPr>
                <w:b/>
                <w:i/>
              </w:rPr>
            </w:pPr>
            <w:r w:rsidRPr="00582E46">
              <w:rPr>
                <w:b/>
                <w:i/>
              </w:rPr>
              <w:t xml:space="preserve">the same </w:t>
            </w:r>
            <w:proofErr w:type="spellStart"/>
            <w:r w:rsidRPr="00582E46">
              <w:rPr>
                <w:b/>
                <w:i/>
              </w:rPr>
              <w:t>centr</w:t>
            </w:r>
            <w:r w:rsidR="00A65D0A">
              <w:rPr>
                <w:b/>
                <w:i/>
              </w:rPr>
              <w:t>e</w:t>
            </w:r>
            <w:proofErr w:type="spellEnd"/>
            <w:r w:rsidRPr="00582E46">
              <w:rPr>
                <w:b/>
                <w:i/>
              </w:rPr>
              <w:t xml:space="preserve"> frequency</w:t>
            </w:r>
          </w:p>
          <w:p w14:paraId="2569ECDC" w14:textId="77777777" w:rsidR="009B2513" w:rsidRPr="00582E46" w:rsidRDefault="009B2513" w:rsidP="006F4A89">
            <w:pPr>
              <w:pStyle w:val="ListParagraph"/>
              <w:numPr>
                <w:ilvl w:val="0"/>
                <w:numId w:val="21"/>
              </w:numPr>
              <w:rPr>
                <w:rFonts w:cstheme="minorHAnsi"/>
                <w:b/>
                <w:i/>
                <w:iCs/>
              </w:rPr>
            </w:pPr>
            <w:r w:rsidRPr="00582E46">
              <w:rPr>
                <w:b/>
                <w:i/>
              </w:rPr>
              <w:t xml:space="preserve">the same point-A </w:t>
            </w:r>
          </w:p>
          <w:p w14:paraId="665EEAA6" w14:textId="5AB163BD" w:rsidR="009B2513" w:rsidRPr="00972138" w:rsidRDefault="009B2513" w:rsidP="00972138">
            <w:pPr>
              <w:pStyle w:val="ListParagraph"/>
              <w:numPr>
                <w:ilvl w:val="0"/>
                <w:numId w:val="21"/>
              </w:numPr>
              <w:rPr>
                <w:rFonts w:cstheme="minorHAnsi"/>
                <w:b/>
                <w:i/>
                <w:iCs/>
              </w:rPr>
            </w:pPr>
            <w:r w:rsidRPr="00582E46">
              <w:rPr>
                <w:b/>
                <w:i/>
              </w:rPr>
              <w:t>same configured PRS BW</w:t>
            </w:r>
          </w:p>
        </w:tc>
        <w:tc>
          <w:tcPr>
            <w:tcW w:w="3397" w:type="dxa"/>
          </w:tcPr>
          <w:p w14:paraId="625CD95D" w14:textId="465DE6A5" w:rsidR="009B2513" w:rsidRPr="00582E46" w:rsidRDefault="009B2513" w:rsidP="001758A8">
            <w:pPr>
              <w:rPr>
                <w:rFonts w:cstheme="minorHAnsi"/>
                <w:b/>
                <w:i/>
                <w:iCs/>
              </w:rPr>
            </w:pPr>
            <w:r w:rsidRPr="00582E46">
              <w:rPr>
                <w:rFonts w:cstheme="minorHAnsi"/>
                <w:b/>
                <w:i/>
                <w:iCs/>
              </w:rPr>
              <w:t>NO</w:t>
            </w:r>
          </w:p>
        </w:tc>
      </w:tr>
      <w:tr w:rsidR="009B2513" w:rsidRPr="00582E46" w14:paraId="6B8EA8DA" w14:textId="77777777" w:rsidTr="00972138">
        <w:trPr>
          <w:trHeight w:val="1577"/>
        </w:trPr>
        <w:tc>
          <w:tcPr>
            <w:tcW w:w="1555" w:type="dxa"/>
            <w:vMerge/>
          </w:tcPr>
          <w:p w14:paraId="0BDD7E3D" w14:textId="77777777" w:rsidR="009B2513" w:rsidRPr="00582E46" w:rsidRDefault="009B2513" w:rsidP="0080180D">
            <w:pPr>
              <w:tabs>
                <w:tab w:val="left" w:pos="780"/>
              </w:tabs>
              <w:rPr>
                <w:rFonts w:cstheme="minorHAnsi"/>
                <w:b/>
                <w:i/>
                <w:iCs/>
              </w:rPr>
            </w:pPr>
          </w:p>
        </w:tc>
        <w:tc>
          <w:tcPr>
            <w:tcW w:w="4677" w:type="dxa"/>
            <w:vMerge/>
          </w:tcPr>
          <w:p w14:paraId="4B409DA3" w14:textId="77777777" w:rsidR="009B2513" w:rsidRPr="00582E46" w:rsidRDefault="009B2513" w:rsidP="009E0DF8">
            <w:pPr>
              <w:rPr>
                <w:b/>
                <w:i/>
              </w:rPr>
            </w:pPr>
          </w:p>
        </w:tc>
        <w:tc>
          <w:tcPr>
            <w:tcW w:w="3397" w:type="dxa"/>
          </w:tcPr>
          <w:p w14:paraId="08EC47E4" w14:textId="7FF847E3" w:rsidR="009B2513" w:rsidRPr="00582E46" w:rsidRDefault="009B2513" w:rsidP="001758A8">
            <w:pPr>
              <w:rPr>
                <w:rFonts w:cstheme="minorHAnsi"/>
                <w:b/>
                <w:i/>
                <w:iCs/>
              </w:rPr>
            </w:pPr>
            <w:r>
              <w:rPr>
                <w:rFonts w:cstheme="minorHAnsi"/>
                <w:b/>
                <w:i/>
                <w:iCs/>
              </w:rPr>
              <w:t>Yes</w:t>
            </w:r>
            <w:r w:rsidR="00E436D9">
              <w:rPr>
                <w:rFonts w:cstheme="minorHAnsi"/>
                <w:b/>
                <w:i/>
                <w:iCs/>
              </w:rPr>
              <w:t>:</w:t>
            </w:r>
            <w:r>
              <w:rPr>
                <w:rFonts w:cstheme="minorHAnsi"/>
                <w:b/>
                <w:i/>
                <w:iCs/>
              </w:rPr>
              <w:t xml:space="preserve"> when measurements for PRS outside of activated BWP.</w:t>
            </w:r>
          </w:p>
        </w:tc>
      </w:tr>
      <w:tr w:rsidR="00A65D0A" w:rsidRPr="00582E46" w14:paraId="19513CC6" w14:textId="77777777" w:rsidTr="008F1C56">
        <w:tc>
          <w:tcPr>
            <w:tcW w:w="1555" w:type="dxa"/>
            <w:vMerge w:val="restart"/>
          </w:tcPr>
          <w:p w14:paraId="21B667C7" w14:textId="744A02CD" w:rsidR="00A65D0A" w:rsidRPr="00582E46" w:rsidRDefault="00A65D0A" w:rsidP="0080180D">
            <w:pPr>
              <w:rPr>
                <w:rFonts w:cstheme="minorHAnsi"/>
                <w:b/>
                <w:i/>
                <w:iCs/>
              </w:rPr>
            </w:pPr>
            <w:r w:rsidRPr="00582E46">
              <w:rPr>
                <w:rFonts w:cstheme="minorHAnsi"/>
                <w:b/>
                <w:i/>
                <w:iCs/>
              </w:rPr>
              <w:t xml:space="preserve">inter-frequency </w:t>
            </w:r>
          </w:p>
          <w:p w14:paraId="1F6BE849" w14:textId="1FB010A9" w:rsidR="00A65D0A" w:rsidRPr="00582E46" w:rsidRDefault="00A65D0A" w:rsidP="001758A8">
            <w:pPr>
              <w:rPr>
                <w:rFonts w:cstheme="minorHAnsi"/>
                <w:b/>
                <w:i/>
                <w:iCs/>
              </w:rPr>
            </w:pPr>
          </w:p>
        </w:tc>
        <w:tc>
          <w:tcPr>
            <w:tcW w:w="4677" w:type="dxa"/>
            <w:vMerge w:val="restart"/>
          </w:tcPr>
          <w:p w14:paraId="7F4E2DEB" w14:textId="77777777" w:rsidR="00A65D0A" w:rsidRPr="00582E46" w:rsidRDefault="00A65D0A" w:rsidP="009123A5">
            <w:pPr>
              <w:rPr>
                <w:b/>
                <w:i/>
              </w:rPr>
            </w:pPr>
            <w:r w:rsidRPr="00582E46">
              <w:rPr>
                <w:b/>
                <w:i/>
              </w:rPr>
              <w:t>DL PRS resources of the measured neighbor cells/TRPs and the serving/reference cell/TRP is different in any of</w:t>
            </w:r>
          </w:p>
          <w:p w14:paraId="75449D75" w14:textId="77777777" w:rsidR="00A65D0A" w:rsidRPr="00582E46" w:rsidRDefault="00A65D0A" w:rsidP="006F4A89">
            <w:pPr>
              <w:pStyle w:val="ListParagraph"/>
              <w:numPr>
                <w:ilvl w:val="0"/>
                <w:numId w:val="21"/>
              </w:numPr>
              <w:rPr>
                <w:b/>
                <w:i/>
              </w:rPr>
            </w:pPr>
            <w:r w:rsidRPr="00582E46">
              <w:rPr>
                <w:b/>
                <w:i/>
              </w:rPr>
              <w:t>SCS and CP type</w:t>
            </w:r>
          </w:p>
          <w:p w14:paraId="645992E7" w14:textId="0D8DDC94" w:rsidR="00A65D0A" w:rsidRPr="00582E46" w:rsidRDefault="00A65D0A" w:rsidP="006F4A89">
            <w:pPr>
              <w:pStyle w:val="ListParagraph"/>
              <w:numPr>
                <w:ilvl w:val="0"/>
                <w:numId w:val="21"/>
              </w:numPr>
              <w:rPr>
                <w:b/>
                <w:i/>
              </w:rPr>
            </w:pPr>
            <w:proofErr w:type="spellStart"/>
            <w:r w:rsidRPr="00582E46">
              <w:rPr>
                <w:b/>
                <w:i/>
              </w:rPr>
              <w:t>centr</w:t>
            </w:r>
            <w:r>
              <w:rPr>
                <w:b/>
                <w:i/>
              </w:rPr>
              <w:t>e</w:t>
            </w:r>
            <w:proofErr w:type="spellEnd"/>
            <w:r w:rsidRPr="00582E46">
              <w:rPr>
                <w:b/>
                <w:i/>
              </w:rPr>
              <w:t xml:space="preserve"> frequency</w:t>
            </w:r>
          </w:p>
          <w:p w14:paraId="5B659C6E" w14:textId="77777777" w:rsidR="00A65D0A" w:rsidRPr="00582E46" w:rsidRDefault="00A65D0A" w:rsidP="006F4A89">
            <w:pPr>
              <w:pStyle w:val="ListParagraph"/>
              <w:numPr>
                <w:ilvl w:val="0"/>
                <w:numId w:val="21"/>
              </w:numPr>
              <w:rPr>
                <w:rFonts w:cstheme="minorHAnsi"/>
                <w:b/>
                <w:i/>
                <w:iCs/>
              </w:rPr>
            </w:pPr>
            <w:r w:rsidRPr="00582E46">
              <w:rPr>
                <w:b/>
                <w:i/>
              </w:rPr>
              <w:t xml:space="preserve">point-A </w:t>
            </w:r>
          </w:p>
          <w:p w14:paraId="642F131B" w14:textId="77777777" w:rsidR="00A65D0A" w:rsidRPr="00582E46" w:rsidRDefault="00A65D0A" w:rsidP="006F4A89">
            <w:pPr>
              <w:pStyle w:val="ListParagraph"/>
              <w:numPr>
                <w:ilvl w:val="0"/>
                <w:numId w:val="21"/>
              </w:numPr>
              <w:rPr>
                <w:rFonts w:cstheme="minorHAnsi"/>
                <w:b/>
                <w:i/>
                <w:iCs/>
              </w:rPr>
            </w:pPr>
            <w:r w:rsidRPr="00582E46">
              <w:rPr>
                <w:b/>
                <w:i/>
              </w:rPr>
              <w:t>configured PRS BW</w:t>
            </w:r>
          </w:p>
          <w:p w14:paraId="09BAFF68" w14:textId="427D6C44" w:rsidR="00A65D0A" w:rsidRPr="00A65D0A" w:rsidRDefault="00A65D0A" w:rsidP="001758A8">
            <w:pPr>
              <w:rPr>
                <w:rFonts w:cstheme="minorHAnsi"/>
                <w:b/>
                <w:i/>
                <w:iCs/>
              </w:rPr>
            </w:pPr>
          </w:p>
        </w:tc>
        <w:tc>
          <w:tcPr>
            <w:tcW w:w="3397" w:type="dxa"/>
          </w:tcPr>
          <w:p w14:paraId="65E4E5D0" w14:textId="65B1F6F8" w:rsidR="00A65D0A" w:rsidRPr="00582E46" w:rsidRDefault="00A65D0A" w:rsidP="001758A8">
            <w:pPr>
              <w:rPr>
                <w:rFonts w:cstheme="minorHAnsi"/>
                <w:b/>
                <w:i/>
                <w:iCs/>
              </w:rPr>
            </w:pPr>
            <w:r w:rsidRPr="00F25E4E">
              <w:rPr>
                <w:b/>
                <w:i/>
              </w:rPr>
              <w:t xml:space="preserve">No: if the </w:t>
            </w:r>
            <w:proofErr w:type="spellStart"/>
            <w:r>
              <w:rPr>
                <w:b/>
                <w:i/>
              </w:rPr>
              <w:t>centre</w:t>
            </w:r>
            <w:proofErr w:type="spellEnd"/>
            <w:r>
              <w:rPr>
                <w:b/>
                <w:i/>
              </w:rPr>
              <w:t xml:space="preserve"> </w:t>
            </w:r>
            <w:r w:rsidRPr="00F25E4E">
              <w:rPr>
                <w:b/>
                <w:i/>
              </w:rPr>
              <w:t xml:space="preserve">PRS BW of the </w:t>
            </w:r>
            <w:r>
              <w:rPr>
                <w:b/>
                <w:i/>
              </w:rPr>
              <w:t>measure</w:t>
            </w:r>
            <w:r w:rsidRPr="00F25E4E">
              <w:rPr>
                <w:b/>
                <w:i/>
              </w:rPr>
              <w:t xml:space="preserve"> cell/TRPs is </w:t>
            </w:r>
            <w:r>
              <w:rPr>
                <w:b/>
                <w:i/>
              </w:rPr>
              <w:t>same as that of serving cell’s activated BW.</w:t>
            </w:r>
            <w:r w:rsidRPr="00F25E4E">
              <w:rPr>
                <w:b/>
                <w:i/>
              </w:rPr>
              <w:t xml:space="preserve"> </w:t>
            </w:r>
          </w:p>
        </w:tc>
      </w:tr>
      <w:tr w:rsidR="00A65D0A" w14:paraId="544CAC27" w14:textId="77777777" w:rsidTr="008F1C56">
        <w:tc>
          <w:tcPr>
            <w:tcW w:w="1555" w:type="dxa"/>
            <w:vMerge/>
          </w:tcPr>
          <w:p w14:paraId="5C953418" w14:textId="3A95D919" w:rsidR="00A65D0A" w:rsidRPr="00582E46" w:rsidRDefault="00A65D0A" w:rsidP="001758A8">
            <w:pPr>
              <w:rPr>
                <w:rFonts w:cstheme="minorHAnsi"/>
                <w:b/>
                <w:i/>
                <w:iCs/>
              </w:rPr>
            </w:pPr>
          </w:p>
        </w:tc>
        <w:tc>
          <w:tcPr>
            <w:tcW w:w="4677" w:type="dxa"/>
            <w:vMerge/>
          </w:tcPr>
          <w:p w14:paraId="62FC7773" w14:textId="77777777" w:rsidR="00A65D0A" w:rsidRPr="00582E46" w:rsidRDefault="00A65D0A" w:rsidP="001758A8">
            <w:pPr>
              <w:rPr>
                <w:rFonts w:cstheme="minorHAnsi"/>
                <w:b/>
                <w:i/>
                <w:iCs/>
              </w:rPr>
            </w:pPr>
          </w:p>
        </w:tc>
        <w:tc>
          <w:tcPr>
            <w:tcW w:w="3397" w:type="dxa"/>
          </w:tcPr>
          <w:p w14:paraId="0A7F64DA" w14:textId="6CF928C6" w:rsidR="00A65D0A" w:rsidRPr="009123A5" w:rsidRDefault="00A65D0A" w:rsidP="001758A8">
            <w:pPr>
              <w:rPr>
                <w:rFonts w:cstheme="minorHAnsi"/>
                <w:b/>
                <w:i/>
                <w:iCs/>
              </w:rPr>
            </w:pPr>
            <w:r w:rsidRPr="00582E46">
              <w:rPr>
                <w:rFonts w:cstheme="minorHAnsi" w:hint="eastAsia"/>
                <w:b/>
                <w:i/>
                <w:iCs/>
              </w:rPr>
              <w:t>Y</w:t>
            </w:r>
            <w:r w:rsidRPr="00582E46">
              <w:rPr>
                <w:rFonts w:cstheme="minorHAnsi"/>
                <w:b/>
                <w:i/>
                <w:iCs/>
              </w:rPr>
              <w:t>es</w:t>
            </w:r>
          </w:p>
        </w:tc>
      </w:tr>
    </w:tbl>
    <w:p w14:paraId="3CAA265B" w14:textId="39514C64" w:rsidR="00DD6BCB" w:rsidRPr="00645EE9" w:rsidRDefault="00DD6BCB" w:rsidP="00526E7B">
      <w:pPr>
        <w:rPr>
          <w:rFonts w:cstheme="minorHAnsi"/>
        </w:rPr>
      </w:pPr>
    </w:p>
    <w:p w14:paraId="44E40403" w14:textId="56817A82" w:rsidR="00267D62" w:rsidRPr="00645EE9" w:rsidRDefault="00DA3C60" w:rsidP="00526E7B">
      <w:pPr>
        <w:rPr>
          <w:rFonts w:cstheme="minorHAnsi"/>
        </w:rPr>
      </w:pPr>
      <w:r w:rsidRPr="00645EE9">
        <w:rPr>
          <w:rFonts w:cstheme="minorHAnsi"/>
        </w:rPr>
        <w:lastRenderedPageBreak/>
        <w:t>Additionally</w:t>
      </w:r>
      <w:r w:rsidR="00267D62" w:rsidRPr="00645EE9">
        <w:rPr>
          <w:rFonts w:cstheme="minorHAnsi"/>
        </w:rPr>
        <w:t xml:space="preserve">, </w:t>
      </w:r>
      <w:r w:rsidR="00CC75E8" w:rsidRPr="00645EE9">
        <w:rPr>
          <w:rFonts w:cstheme="minorHAnsi"/>
        </w:rPr>
        <w:t>for other types of measurement (e.g. inter-RAT</w:t>
      </w:r>
      <w:r w:rsidR="00EC7C8A">
        <w:rPr>
          <w:rFonts w:cstheme="minorHAnsi"/>
        </w:rPr>
        <w:t xml:space="preserve"> measurement</w:t>
      </w:r>
      <w:r w:rsidR="00CC75E8" w:rsidRPr="00645EE9">
        <w:rPr>
          <w:rFonts w:cstheme="minorHAnsi"/>
        </w:rPr>
        <w:t xml:space="preserve">) </w:t>
      </w:r>
      <w:r w:rsidR="00267D62" w:rsidRPr="00645EE9">
        <w:rPr>
          <w:rFonts w:cstheme="minorHAnsi"/>
        </w:rPr>
        <w:t xml:space="preserve">RAN1 agreed that </w:t>
      </w:r>
      <w:r w:rsidR="00EC7C8A">
        <w:rPr>
          <w:rFonts w:cstheme="minorHAnsi"/>
        </w:rPr>
        <w:t>it will be not supported in Rel16 WI.</w:t>
      </w:r>
    </w:p>
    <w:tbl>
      <w:tblPr>
        <w:tblStyle w:val="TableGrid"/>
        <w:tblW w:w="0" w:type="auto"/>
        <w:tblLook w:val="04A0" w:firstRow="1" w:lastRow="0" w:firstColumn="1" w:lastColumn="0" w:noHBand="0" w:noVBand="1"/>
      </w:tblPr>
      <w:tblGrid>
        <w:gridCol w:w="9629"/>
      </w:tblGrid>
      <w:tr w:rsidR="00267D62" w:rsidRPr="00645EE9" w14:paraId="73D53036" w14:textId="77777777" w:rsidTr="00361B04">
        <w:tc>
          <w:tcPr>
            <w:tcW w:w="9629" w:type="dxa"/>
          </w:tcPr>
          <w:p w14:paraId="0689FFF5" w14:textId="187CE38D" w:rsidR="00562F95" w:rsidRPr="00645EE9" w:rsidRDefault="00562F95" w:rsidP="00361B04">
            <w:pPr>
              <w:rPr>
                <w:rFonts w:cstheme="minorHAnsi"/>
                <w:iCs/>
              </w:rPr>
            </w:pPr>
            <w:r w:rsidRPr="00645EE9">
              <w:rPr>
                <w:rFonts w:cstheme="minorHAnsi"/>
                <w:iCs/>
                <w:highlight w:val="green"/>
              </w:rPr>
              <w:t>Agreements [R1#98b]:</w:t>
            </w:r>
          </w:p>
          <w:p w14:paraId="0CA011BD" w14:textId="164C205B" w:rsidR="00267D62" w:rsidRPr="00645EE9" w:rsidRDefault="00267D62" w:rsidP="0004506B">
            <w:pPr>
              <w:rPr>
                <w:rFonts w:cstheme="minorHAnsi"/>
                <w:color w:val="50565E"/>
                <w:sz w:val="16"/>
                <w:szCs w:val="16"/>
              </w:rPr>
            </w:pPr>
            <w:r w:rsidRPr="00645EE9">
              <w:rPr>
                <w:rFonts w:cstheme="minorHAnsi"/>
                <w:iCs/>
              </w:rPr>
              <w:t>RSTD measured between an E-UTRA cell and an NR cell is not supported in Rel-16</w:t>
            </w:r>
          </w:p>
        </w:tc>
      </w:tr>
    </w:tbl>
    <w:p w14:paraId="708D03A3" w14:textId="24BFEFB8" w:rsidR="00267D62" w:rsidRPr="00645EE9" w:rsidRDefault="008E5E0F" w:rsidP="00526E7B">
      <w:pPr>
        <w:rPr>
          <w:rFonts w:cstheme="minorHAnsi"/>
        </w:rPr>
      </w:pPr>
      <w:r w:rsidRPr="00645EE9">
        <w:rPr>
          <w:rFonts w:cstheme="minorHAnsi"/>
        </w:rPr>
        <w:t>Thus,</w:t>
      </w:r>
      <w:r w:rsidR="00CC75E8" w:rsidRPr="00645EE9">
        <w:rPr>
          <w:rFonts w:cstheme="minorHAnsi"/>
        </w:rPr>
        <w:t xml:space="preserve"> f</w:t>
      </w:r>
      <w:r w:rsidR="00267D62" w:rsidRPr="00645EE9">
        <w:rPr>
          <w:rFonts w:cstheme="minorHAnsi"/>
        </w:rPr>
        <w:t xml:space="preserve">rom RAN4 perspective, we can propose </w:t>
      </w:r>
    </w:p>
    <w:p w14:paraId="5CD11324" w14:textId="7B0A1A4A" w:rsidR="00267D62" w:rsidRPr="00645EE9" w:rsidRDefault="00267D62" w:rsidP="00267D62">
      <w:pPr>
        <w:rPr>
          <w:rFonts w:cstheme="minorHAnsi"/>
          <w:b/>
          <w:i/>
        </w:rPr>
      </w:pPr>
      <w:r w:rsidRPr="00645EE9">
        <w:rPr>
          <w:rFonts w:cstheme="minorHAnsi"/>
          <w:b/>
          <w:i/>
          <w:u w:val="single"/>
        </w:rPr>
        <w:t xml:space="preserve">Proposal </w:t>
      </w:r>
      <w:r w:rsidR="009123A5">
        <w:rPr>
          <w:rFonts w:cstheme="minorHAnsi"/>
          <w:b/>
          <w:i/>
          <w:u w:val="single"/>
        </w:rPr>
        <w:t>3</w:t>
      </w:r>
      <w:r w:rsidRPr="00645EE9">
        <w:rPr>
          <w:rFonts w:cstheme="minorHAnsi"/>
          <w:b/>
          <w:i/>
          <w:u w:val="single"/>
        </w:rPr>
        <w:t xml:space="preserve">: </w:t>
      </w:r>
      <w:r w:rsidRPr="00645EE9">
        <w:rPr>
          <w:rFonts w:cstheme="minorHAnsi"/>
          <w:b/>
          <w:i/>
        </w:rPr>
        <w:t xml:space="preserve">No need to </w:t>
      </w:r>
      <w:r w:rsidR="003D02BD" w:rsidRPr="00645EE9">
        <w:rPr>
          <w:rFonts w:cstheme="minorHAnsi"/>
          <w:b/>
          <w:i/>
        </w:rPr>
        <w:t>specify</w:t>
      </w:r>
      <w:r w:rsidRPr="00645EE9">
        <w:rPr>
          <w:rFonts w:cstheme="minorHAnsi"/>
          <w:b/>
          <w:i/>
        </w:rPr>
        <w:t xml:space="preserve"> the </w:t>
      </w:r>
      <w:r w:rsidR="003D02BD" w:rsidRPr="00645EE9">
        <w:rPr>
          <w:rFonts w:cstheme="minorHAnsi"/>
          <w:b/>
          <w:i/>
        </w:rPr>
        <w:t xml:space="preserve">requirements for the </w:t>
      </w:r>
      <w:r w:rsidRPr="00645EE9">
        <w:rPr>
          <w:rFonts w:cstheme="minorHAnsi"/>
          <w:b/>
          <w:i/>
        </w:rPr>
        <w:t xml:space="preserve">inter-RAT </w:t>
      </w:r>
      <w:r w:rsidR="00EC7C8A">
        <w:rPr>
          <w:rFonts w:cstheme="minorHAnsi"/>
          <w:b/>
          <w:i/>
        </w:rPr>
        <w:t xml:space="preserve">NR PRS </w:t>
      </w:r>
      <w:r w:rsidR="003D02BD" w:rsidRPr="00645EE9">
        <w:rPr>
          <w:rFonts w:cstheme="minorHAnsi"/>
          <w:b/>
          <w:i/>
        </w:rPr>
        <w:t>RSTD measurement between E-UTRA and NR cells</w:t>
      </w:r>
      <w:r w:rsidRPr="00645EE9">
        <w:rPr>
          <w:rFonts w:cstheme="minorHAnsi"/>
          <w:b/>
          <w:i/>
        </w:rPr>
        <w:t>.</w:t>
      </w:r>
    </w:p>
    <w:p w14:paraId="23084C55" w14:textId="4D038C02" w:rsidR="00774D1A" w:rsidRPr="00645EE9" w:rsidRDefault="00DF0FAA" w:rsidP="00774D1A">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UE </w:t>
      </w:r>
      <w:r w:rsidR="00774D1A" w:rsidRPr="00645EE9">
        <w:rPr>
          <w:rFonts w:asciiTheme="minorHAnsi" w:eastAsia="SimSun" w:hAnsiTheme="minorHAnsi" w:cstheme="minorHAnsi"/>
          <w:color w:val="auto"/>
          <w:sz w:val="36"/>
          <w:szCs w:val="20"/>
        </w:rPr>
        <w:t>Capability</w:t>
      </w:r>
    </w:p>
    <w:p w14:paraId="719F4359" w14:textId="725C20BC" w:rsidR="003F5284" w:rsidRPr="00645EE9" w:rsidRDefault="003F5284" w:rsidP="00FC38A3">
      <w:pPr>
        <w:spacing w:after="120"/>
        <w:rPr>
          <w:rFonts w:cstheme="minorHAnsi"/>
          <w:iCs/>
        </w:rPr>
      </w:pPr>
      <w:r w:rsidRPr="00645EE9">
        <w:rPr>
          <w:rFonts w:cstheme="minorHAnsi"/>
          <w:iCs/>
        </w:rPr>
        <w:t>In NR</w:t>
      </w:r>
      <w:r w:rsidR="004333E4" w:rsidRPr="00645EE9">
        <w:rPr>
          <w:rFonts w:cstheme="minorHAnsi"/>
          <w:iCs/>
        </w:rPr>
        <w:t xml:space="preserve"> Rel15 </w:t>
      </w:r>
      <w:r w:rsidRPr="00645EE9">
        <w:rPr>
          <w:rFonts w:cstheme="minorHAnsi"/>
          <w:iCs/>
        </w:rPr>
        <w:t xml:space="preserve">for UE the </w:t>
      </w:r>
      <w:r w:rsidR="00104341" w:rsidRPr="00645EE9">
        <w:rPr>
          <w:rFonts w:cstheme="minorHAnsi"/>
          <w:iCs/>
        </w:rPr>
        <w:t xml:space="preserve">two </w:t>
      </w:r>
      <w:r w:rsidR="0004506B">
        <w:rPr>
          <w:rFonts w:cstheme="minorHAnsi"/>
          <w:iCs/>
        </w:rPr>
        <w:t xml:space="preserve">basic </w:t>
      </w:r>
      <w:r w:rsidR="00104341" w:rsidRPr="00645EE9">
        <w:rPr>
          <w:rFonts w:cstheme="minorHAnsi"/>
          <w:iCs/>
        </w:rPr>
        <w:t xml:space="preserve">types of </w:t>
      </w:r>
      <w:r w:rsidR="00CC75E8" w:rsidRPr="00645EE9">
        <w:rPr>
          <w:rFonts w:cstheme="minorHAnsi"/>
          <w:iCs/>
        </w:rPr>
        <w:t>measurement</w:t>
      </w:r>
      <w:r w:rsidRPr="00645EE9">
        <w:rPr>
          <w:rFonts w:cstheme="minorHAnsi"/>
          <w:iCs/>
        </w:rPr>
        <w:t xml:space="preserve"> capability were defined</w:t>
      </w:r>
      <w:r w:rsidR="004333E4" w:rsidRPr="00645EE9">
        <w:rPr>
          <w:rFonts w:cstheme="minorHAnsi"/>
          <w:iCs/>
        </w:rPr>
        <w:t xml:space="preserve"> in [</w:t>
      </w:r>
      <w:r w:rsidR="0012674E">
        <w:rPr>
          <w:rFonts w:cstheme="minorHAnsi"/>
          <w:iCs/>
        </w:rPr>
        <w:t xml:space="preserve">5, </w:t>
      </w:r>
      <w:r w:rsidR="004333E4" w:rsidRPr="00645EE9">
        <w:rPr>
          <w:rFonts w:cstheme="minorHAnsi"/>
          <w:iCs/>
        </w:rPr>
        <w:t>TS38.133]</w:t>
      </w:r>
      <w:r w:rsidRPr="00645EE9">
        <w:rPr>
          <w:rFonts w:cstheme="minorHAnsi"/>
          <w:iCs/>
        </w:rPr>
        <w:t>:</w:t>
      </w:r>
    </w:p>
    <w:p w14:paraId="5A397309" w14:textId="32CFD1CB" w:rsidR="004333E4" w:rsidRPr="00645EE9" w:rsidRDefault="004333E4" w:rsidP="006F4A89">
      <w:pPr>
        <w:pStyle w:val="ListParagraph"/>
        <w:numPr>
          <w:ilvl w:val="0"/>
          <w:numId w:val="10"/>
        </w:numPr>
        <w:spacing w:after="120"/>
        <w:contextualSpacing w:val="0"/>
        <w:rPr>
          <w:rFonts w:cstheme="minorHAnsi"/>
          <w:iCs/>
        </w:rPr>
      </w:pPr>
      <w:r w:rsidRPr="00645EE9">
        <w:rPr>
          <w:rFonts w:cstheme="minorHAnsi"/>
          <w:iCs/>
        </w:rPr>
        <w:t>Number of f</w:t>
      </w:r>
      <w:r w:rsidR="005D48EF" w:rsidRPr="00645EE9">
        <w:rPr>
          <w:rFonts w:cstheme="minorHAnsi"/>
          <w:iCs/>
        </w:rPr>
        <w:t>requency layer</w:t>
      </w:r>
      <w:r w:rsidRPr="00645EE9">
        <w:rPr>
          <w:rFonts w:cstheme="minorHAnsi"/>
          <w:iCs/>
        </w:rPr>
        <w:t>s</w:t>
      </w:r>
      <w:r w:rsidR="005D48EF" w:rsidRPr="00645EE9">
        <w:rPr>
          <w:rFonts w:cstheme="minorHAnsi"/>
          <w:iCs/>
        </w:rPr>
        <w:t xml:space="preserve"> </w:t>
      </w:r>
      <w:r w:rsidRPr="00645EE9">
        <w:rPr>
          <w:rFonts w:cstheme="minorHAnsi"/>
          <w:iCs/>
        </w:rPr>
        <w:t>to be monitored</w:t>
      </w:r>
    </w:p>
    <w:p w14:paraId="0174859B" w14:textId="7E54A107" w:rsidR="005D48EF" w:rsidRPr="00645EE9" w:rsidRDefault="004333E4" w:rsidP="006F4A89">
      <w:pPr>
        <w:pStyle w:val="ListParagraph"/>
        <w:numPr>
          <w:ilvl w:val="0"/>
          <w:numId w:val="10"/>
        </w:numPr>
        <w:spacing w:after="120"/>
        <w:contextualSpacing w:val="0"/>
        <w:rPr>
          <w:rFonts w:cstheme="minorHAnsi"/>
        </w:rPr>
      </w:pPr>
      <w:r w:rsidRPr="00645EE9">
        <w:rPr>
          <w:rFonts w:cstheme="minorHAnsi"/>
          <w:iCs/>
        </w:rPr>
        <w:t>Number of cells and SSBs in which UE can perform corresponding measurements (e.g. SS-RSRP)</w:t>
      </w:r>
      <w:r w:rsidR="005D48EF" w:rsidRPr="00645EE9">
        <w:rPr>
          <w:rFonts w:cstheme="minorHAnsi"/>
          <w:iCs/>
        </w:rPr>
        <w:br/>
      </w:r>
    </w:p>
    <w:tbl>
      <w:tblPr>
        <w:tblStyle w:val="TableGrid"/>
        <w:tblW w:w="0" w:type="auto"/>
        <w:tblLook w:val="04A0" w:firstRow="1" w:lastRow="0" w:firstColumn="1" w:lastColumn="0" w:noHBand="0" w:noVBand="1"/>
      </w:tblPr>
      <w:tblGrid>
        <w:gridCol w:w="9629"/>
      </w:tblGrid>
      <w:tr w:rsidR="00BE268B" w:rsidRPr="00645EE9" w14:paraId="25C3E44D" w14:textId="77777777" w:rsidTr="00361B04">
        <w:tc>
          <w:tcPr>
            <w:tcW w:w="9629" w:type="dxa"/>
          </w:tcPr>
          <w:p w14:paraId="2F56889E" w14:textId="5A6ADA19" w:rsidR="00BE268B" w:rsidRPr="00645EE9" w:rsidRDefault="00BE268B" w:rsidP="00562F95">
            <w:pPr>
              <w:rPr>
                <w:rFonts w:cstheme="minorHAnsi"/>
              </w:rPr>
            </w:pPr>
            <w:r w:rsidRPr="00645EE9">
              <w:rPr>
                <w:rStyle w:val="fontstyle01"/>
                <w:rFonts w:asciiTheme="minorHAnsi" w:hAnsiTheme="minorHAnsi" w:cstheme="minorHAnsi"/>
              </w:rPr>
              <w:t>9.1.3.2 EN-DC: Maximum allowed layers for multiple monitoring</w:t>
            </w:r>
            <w:r w:rsidRPr="00645EE9">
              <w:rPr>
                <w:rFonts w:cstheme="minorHAnsi"/>
                <w:color w:val="000000"/>
              </w:rPr>
              <w:br/>
            </w:r>
            <w:r w:rsidRPr="00645EE9">
              <w:rPr>
                <w:rStyle w:val="fontstyle21"/>
                <w:rFonts w:asciiTheme="minorHAnsi" w:hAnsiTheme="minorHAnsi" w:cstheme="minorHAnsi"/>
              </w:rPr>
              <w:t>If a UE is configured with EN-DC operation, the UE shall be capable of monitoring at least:</w:t>
            </w:r>
            <w:r w:rsidRPr="00645EE9">
              <w:rPr>
                <w:rFonts w:cstheme="minorHAnsi"/>
                <w:color w:val="000000"/>
                <w:sz w:val="20"/>
                <w:szCs w:val="20"/>
              </w:rPr>
              <w:br/>
            </w:r>
            <w:r w:rsidRPr="00645EE9">
              <w:rPr>
                <w:rStyle w:val="fontstyle21"/>
                <w:rFonts w:asciiTheme="minorHAnsi" w:hAnsiTheme="minorHAnsi" w:cstheme="minorHAnsi"/>
              </w:rPr>
              <w:t xml:space="preserve">- Depending on UE capability, 7 NR inter-frequency carriers configured by </w:t>
            </w:r>
            <w:proofErr w:type="spellStart"/>
            <w:r w:rsidRPr="00645EE9">
              <w:rPr>
                <w:rStyle w:val="fontstyle21"/>
                <w:rFonts w:asciiTheme="minorHAnsi" w:hAnsiTheme="minorHAnsi" w:cstheme="minorHAnsi"/>
              </w:rPr>
              <w:t>PScell</w:t>
            </w:r>
            <w:proofErr w:type="spellEnd"/>
            <w:r w:rsidRPr="00645EE9">
              <w:rPr>
                <w:rStyle w:val="fontstyle21"/>
                <w:rFonts w:asciiTheme="minorHAnsi" w:hAnsiTheme="minorHAnsi" w:cstheme="minorHAnsi"/>
              </w:rPr>
              <w:t>, and</w:t>
            </w:r>
            <w:r w:rsidRPr="00645EE9">
              <w:rPr>
                <w:rFonts w:cstheme="minorHAnsi"/>
                <w:color w:val="000000"/>
                <w:sz w:val="20"/>
                <w:szCs w:val="20"/>
              </w:rPr>
              <w:br/>
            </w:r>
            <w:r w:rsidRPr="00645EE9">
              <w:rPr>
                <w:rStyle w:val="fontstyle21"/>
                <w:rFonts w:asciiTheme="minorHAnsi" w:hAnsiTheme="minorHAnsi" w:cstheme="minorHAnsi"/>
              </w:rPr>
              <w:t>- Depending on UE capability, 7 NR inter-RAT carriers excluding NR serving carrier(s) configured by E-UTRA</w:t>
            </w:r>
            <w:r w:rsidRPr="00645EE9">
              <w:rPr>
                <w:rFonts w:cstheme="minorHAnsi"/>
                <w:color w:val="000000"/>
                <w:sz w:val="20"/>
                <w:szCs w:val="20"/>
              </w:rPr>
              <w:br/>
            </w:r>
            <w:proofErr w:type="spellStart"/>
            <w:r w:rsidRPr="00645EE9">
              <w:rPr>
                <w:rStyle w:val="fontstyle21"/>
                <w:rFonts w:asciiTheme="minorHAnsi" w:hAnsiTheme="minorHAnsi" w:cstheme="minorHAnsi"/>
              </w:rPr>
              <w:t>PCell</w:t>
            </w:r>
            <w:proofErr w:type="spellEnd"/>
            <w:r w:rsidRPr="00645EE9">
              <w:rPr>
                <w:rStyle w:val="fontstyle21"/>
                <w:rFonts w:asciiTheme="minorHAnsi" w:hAnsiTheme="minorHAnsi" w:cstheme="minorHAnsi"/>
              </w:rPr>
              <w:t xml:space="preserve"> [15], and</w:t>
            </w:r>
            <w:r w:rsidRPr="00645EE9">
              <w:rPr>
                <w:rFonts w:cstheme="minorHAnsi"/>
                <w:color w:val="000000"/>
                <w:sz w:val="20"/>
                <w:szCs w:val="20"/>
              </w:rPr>
              <w:br/>
            </w:r>
            <w:r w:rsidRPr="00645EE9">
              <w:rPr>
                <w:rStyle w:val="fontstyle21"/>
                <w:rFonts w:asciiTheme="minorHAnsi" w:hAnsiTheme="minorHAnsi" w:cstheme="minorHAnsi"/>
              </w:rPr>
              <w:t xml:space="preserve">- Depending on UE capability, 6 E-UTRA TDD inter-frequency carriers configured by E-UTRA </w:t>
            </w:r>
            <w:proofErr w:type="spellStart"/>
            <w:r w:rsidRPr="00645EE9">
              <w:rPr>
                <w:rStyle w:val="fontstyle21"/>
                <w:rFonts w:asciiTheme="minorHAnsi" w:hAnsiTheme="minorHAnsi" w:cstheme="minorHAnsi"/>
              </w:rPr>
              <w:t>PCell</w:t>
            </w:r>
            <w:proofErr w:type="spellEnd"/>
            <w:r w:rsidRPr="00645EE9">
              <w:rPr>
                <w:rStyle w:val="fontstyle21"/>
                <w:rFonts w:asciiTheme="minorHAnsi" w:hAnsiTheme="minorHAnsi" w:cstheme="minorHAnsi"/>
              </w:rPr>
              <w:t xml:space="preserve"> [15], and</w:t>
            </w:r>
            <w:r w:rsidRPr="00645EE9">
              <w:rPr>
                <w:rFonts w:cstheme="minorHAnsi"/>
                <w:color w:val="000000"/>
                <w:sz w:val="20"/>
                <w:szCs w:val="20"/>
              </w:rPr>
              <w:br/>
            </w:r>
            <w:r w:rsidRPr="00645EE9">
              <w:rPr>
                <w:rStyle w:val="fontstyle21"/>
                <w:rFonts w:asciiTheme="minorHAnsi" w:hAnsiTheme="minorHAnsi" w:cstheme="minorHAnsi"/>
              </w:rPr>
              <w:t xml:space="preserve">- Depending on UE capability, 6 E-UTRA FDD inter-frequency carriers configured by E-UTRA </w:t>
            </w:r>
            <w:proofErr w:type="spellStart"/>
            <w:r w:rsidRPr="00645EE9">
              <w:rPr>
                <w:rStyle w:val="fontstyle21"/>
                <w:rFonts w:asciiTheme="minorHAnsi" w:hAnsiTheme="minorHAnsi" w:cstheme="minorHAnsi"/>
              </w:rPr>
              <w:t>PCell</w:t>
            </w:r>
            <w:proofErr w:type="spellEnd"/>
            <w:r w:rsidRPr="00645EE9">
              <w:rPr>
                <w:rStyle w:val="fontstyle21"/>
                <w:rFonts w:asciiTheme="minorHAnsi" w:hAnsiTheme="minorHAnsi" w:cstheme="minorHAnsi"/>
              </w:rPr>
              <w:t xml:space="preserve"> [15], and</w:t>
            </w:r>
            <w:r w:rsidRPr="00645EE9">
              <w:rPr>
                <w:rFonts w:cstheme="minorHAnsi"/>
                <w:color w:val="000000"/>
                <w:sz w:val="20"/>
                <w:szCs w:val="20"/>
              </w:rPr>
              <w:br/>
            </w:r>
            <w:r w:rsidRPr="00645EE9">
              <w:rPr>
                <w:rStyle w:val="fontstyle21"/>
                <w:rFonts w:asciiTheme="minorHAnsi" w:hAnsiTheme="minorHAnsi" w:cstheme="minorHAnsi"/>
              </w:rPr>
              <w:t>- Depending on UE capability, 3 FDD UTRA carriers, and</w:t>
            </w:r>
            <w:r w:rsidRPr="00645EE9">
              <w:rPr>
                <w:rFonts w:cstheme="minorHAnsi"/>
              </w:rPr>
              <w:br/>
            </w:r>
            <w:r w:rsidRPr="00645EE9">
              <w:rPr>
                <w:rFonts w:cstheme="minorHAnsi"/>
                <w:b/>
                <w:bCs/>
                <w:color w:val="000000"/>
                <w:sz w:val="18"/>
                <w:szCs w:val="18"/>
              </w:rPr>
              <w:br/>
            </w:r>
            <w:r w:rsidRPr="00645EE9">
              <w:rPr>
                <w:rStyle w:val="fontstyle21"/>
                <w:rFonts w:asciiTheme="minorHAnsi" w:hAnsiTheme="minorHAnsi" w:cstheme="minorHAnsi"/>
              </w:rPr>
              <w:t>- Depending on UE capability, 3 TDD UTRA carriers, and</w:t>
            </w:r>
            <w:r w:rsidRPr="00645EE9">
              <w:rPr>
                <w:rFonts w:cstheme="minorHAnsi"/>
                <w:color w:val="000000"/>
                <w:sz w:val="20"/>
                <w:szCs w:val="20"/>
              </w:rPr>
              <w:br/>
            </w:r>
            <w:r w:rsidRPr="00645EE9">
              <w:rPr>
                <w:rStyle w:val="fontstyle21"/>
                <w:rFonts w:asciiTheme="minorHAnsi" w:hAnsiTheme="minorHAnsi" w:cstheme="minorHAnsi"/>
              </w:rPr>
              <w:t>- Depending on UE capability, 32 GSM carriers (one GSM layer corresponds to 32 carriers), and</w:t>
            </w:r>
            <w:r w:rsidRPr="00645EE9">
              <w:rPr>
                <w:rFonts w:cstheme="minorHAnsi"/>
                <w:color w:val="000000"/>
                <w:sz w:val="20"/>
                <w:szCs w:val="20"/>
              </w:rPr>
              <w:br/>
            </w:r>
            <w:r w:rsidRPr="00645EE9">
              <w:rPr>
                <w:rStyle w:val="fontstyle21"/>
                <w:rFonts w:asciiTheme="minorHAnsi" w:hAnsiTheme="minorHAnsi" w:cstheme="minorHAnsi"/>
              </w:rPr>
              <w:t>- Depending on UE capability, 1 E-UTRA FDD inter-frequency carrier for RSTD measurements configured via</w:t>
            </w:r>
            <w:r w:rsidRPr="00645EE9">
              <w:rPr>
                <w:rFonts w:cstheme="minorHAnsi"/>
                <w:color w:val="000000"/>
                <w:sz w:val="20"/>
                <w:szCs w:val="20"/>
              </w:rPr>
              <w:br/>
            </w:r>
            <w:r w:rsidRPr="00645EE9">
              <w:rPr>
                <w:rStyle w:val="fontstyle21"/>
                <w:rFonts w:asciiTheme="minorHAnsi" w:hAnsiTheme="minorHAnsi" w:cstheme="minorHAnsi"/>
              </w:rPr>
              <w:t>LPP [22], and</w:t>
            </w:r>
            <w:r w:rsidRPr="00645EE9">
              <w:rPr>
                <w:rFonts w:cstheme="minorHAnsi"/>
                <w:color w:val="000000"/>
                <w:sz w:val="20"/>
                <w:szCs w:val="20"/>
              </w:rPr>
              <w:br/>
            </w:r>
            <w:r w:rsidRPr="00645EE9">
              <w:rPr>
                <w:rStyle w:val="fontstyle21"/>
                <w:rFonts w:asciiTheme="minorHAnsi" w:hAnsiTheme="minorHAnsi" w:cstheme="minorHAnsi"/>
              </w:rPr>
              <w:t>- Depending on UE capability, 1 E-UTRA TDD inter-frequency carrier for RSTD measurements configured via</w:t>
            </w:r>
            <w:r w:rsidRPr="00645EE9">
              <w:rPr>
                <w:rFonts w:cstheme="minorHAnsi"/>
                <w:color w:val="000000"/>
                <w:sz w:val="20"/>
                <w:szCs w:val="20"/>
              </w:rPr>
              <w:br/>
            </w:r>
            <w:r w:rsidRPr="00645EE9">
              <w:rPr>
                <w:rStyle w:val="fontstyle21"/>
                <w:rFonts w:asciiTheme="minorHAnsi" w:hAnsiTheme="minorHAnsi" w:cstheme="minorHAnsi"/>
              </w:rPr>
              <w:t>LPP [22]</w:t>
            </w:r>
          </w:p>
        </w:tc>
      </w:tr>
    </w:tbl>
    <w:p w14:paraId="5B73B672" w14:textId="77777777" w:rsidR="00BE268B" w:rsidRPr="00645EE9" w:rsidRDefault="00BE268B" w:rsidP="00BE268B">
      <w:pPr>
        <w:rPr>
          <w:rFonts w:cstheme="minorHAnsi"/>
        </w:rPr>
      </w:pPr>
    </w:p>
    <w:p w14:paraId="594CBA6D" w14:textId="63E8A78E" w:rsidR="005D48EF" w:rsidRPr="00645EE9" w:rsidRDefault="00E64834" w:rsidP="00D97EF8">
      <w:pPr>
        <w:rPr>
          <w:rFonts w:cstheme="minorHAnsi"/>
          <w:b/>
          <w:i/>
        </w:rPr>
      </w:pPr>
      <w:r w:rsidRPr="00645EE9">
        <w:rPr>
          <w:rFonts w:cstheme="minorHAnsi"/>
          <w:b/>
          <w:i/>
        </w:rPr>
        <w:t xml:space="preserve"> </w:t>
      </w:r>
    </w:p>
    <w:p w14:paraId="1D3ABC73" w14:textId="1C975EAD" w:rsidR="009241D4" w:rsidRPr="00645EE9" w:rsidRDefault="009241D4" w:rsidP="00FC38A3">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Number of </w:t>
      </w:r>
      <w:r w:rsidR="00645EE9">
        <w:rPr>
          <w:rFonts w:asciiTheme="minorHAnsi" w:eastAsia="SimSun" w:hAnsiTheme="minorHAnsi" w:cstheme="minorHAnsi"/>
          <w:color w:val="auto"/>
          <w:sz w:val="36"/>
          <w:szCs w:val="20"/>
        </w:rPr>
        <w:t>C</w:t>
      </w:r>
      <w:r w:rsidRPr="00645EE9">
        <w:rPr>
          <w:rFonts w:asciiTheme="minorHAnsi" w:eastAsia="SimSun" w:hAnsiTheme="minorHAnsi" w:cstheme="minorHAnsi"/>
          <w:color w:val="auto"/>
          <w:sz w:val="36"/>
          <w:szCs w:val="20"/>
        </w:rPr>
        <w:t>ells/TRPs</w:t>
      </w:r>
      <w:r w:rsidR="009123A5">
        <w:rPr>
          <w:rFonts w:asciiTheme="minorHAnsi" w:eastAsia="SimSun" w:hAnsiTheme="minorHAnsi" w:cstheme="minorHAnsi"/>
          <w:color w:val="auto"/>
          <w:sz w:val="36"/>
          <w:szCs w:val="20"/>
        </w:rPr>
        <w:t>/Positioning layers</w:t>
      </w:r>
      <w:r w:rsidRPr="00645EE9">
        <w:rPr>
          <w:rFonts w:asciiTheme="minorHAnsi" w:eastAsia="SimSun" w:hAnsiTheme="minorHAnsi" w:cstheme="minorHAnsi"/>
          <w:color w:val="auto"/>
          <w:sz w:val="36"/>
          <w:szCs w:val="20"/>
        </w:rPr>
        <w:t xml:space="preserve"> </w:t>
      </w:r>
    </w:p>
    <w:p w14:paraId="42482673" w14:textId="04C607AD" w:rsidR="009241D4" w:rsidRPr="00645EE9" w:rsidRDefault="009123A5" w:rsidP="009241D4">
      <w:pPr>
        <w:rPr>
          <w:rFonts w:cstheme="minorHAnsi"/>
        </w:rPr>
      </w:pPr>
      <w:r>
        <w:rPr>
          <w:rFonts w:cstheme="minorHAnsi"/>
        </w:rPr>
        <w:t>One</w:t>
      </w:r>
      <w:r w:rsidR="009241D4" w:rsidRPr="00645EE9">
        <w:rPr>
          <w:rFonts w:cstheme="minorHAnsi"/>
        </w:rPr>
        <w:t xml:space="preserve"> fundamental requirement for UE capability defined in RAN4 is the minimum number of cells from which UE can perform DL RSTD measurement reliably. </w:t>
      </w:r>
      <w:r w:rsidR="00562F95" w:rsidRPr="00645EE9">
        <w:rPr>
          <w:rFonts w:cstheme="minorHAnsi"/>
        </w:rPr>
        <w:t>Generally</w:t>
      </w:r>
      <w:r w:rsidR="009241D4" w:rsidRPr="00645EE9">
        <w:rPr>
          <w:rFonts w:cstheme="minorHAnsi"/>
        </w:rPr>
        <w:t>, the require</w:t>
      </w:r>
      <w:r w:rsidR="008C78C3">
        <w:rPr>
          <w:rFonts w:cstheme="minorHAnsi"/>
        </w:rPr>
        <w:t xml:space="preserve">ments on the number of cells rely on UE </w:t>
      </w:r>
      <w:proofErr w:type="spellStart"/>
      <w:r w:rsidR="008C78C3">
        <w:rPr>
          <w:rFonts w:cstheme="minorHAnsi"/>
        </w:rPr>
        <w:t>hearability</w:t>
      </w:r>
      <w:proofErr w:type="spellEnd"/>
      <w:r w:rsidR="008C78C3">
        <w:rPr>
          <w:rFonts w:cstheme="minorHAnsi"/>
        </w:rPr>
        <w:t xml:space="preserve"> and is </w:t>
      </w:r>
      <w:r w:rsidR="009241D4" w:rsidRPr="00645EE9">
        <w:rPr>
          <w:rFonts w:cstheme="minorHAnsi"/>
        </w:rPr>
        <w:t xml:space="preserve">expected to be large enough to achieve accurate positioning. According to the </w:t>
      </w:r>
      <w:r w:rsidR="00562F95" w:rsidRPr="00645EE9">
        <w:rPr>
          <w:rFonts w:cstheme="minorHAnsi"/>
        </w:rPr>
        <w:t>simulation</w:t>
      </w:r>
      <w:r w:rsidR="009241D4" w:rsidRPr="00645EE9">
        <w:rPr>
          <w:rFonts w:cstheme="minorHAnsi"/>
        </w:rPr>
        <w:t xml:space="preserve"> results proved in [</w:t>
      </w:r>
      <w:r w:rsidR="0012674E">
        <w:rPr>
          <w:rFonts w:cstheme="minorHAnsi"/>
        </w:rPr>
        <w:t>6</w:t>
      </w:r>
      <w:r w:rsidR="009241D4" w:rsidRPr="00645EE9">
        <w:rPr>
          <w:rFonts w:cstheme="minorHAnsi"/>
        </w:rPr>
        <w:t>], we can propose that</w:t>
      </w:r>
    </w:p>
    <w:p w14:paraId="64F7E5B6" w14:textId="048C7092" w:rsidR="009241D4" w:rsidRPr="00645EE9" w:rsidRDefault="009241D4" w:rsidP="009241D4">
      <w:pPr>
        <w:rPr>
          <w:rFonts w:cstheme="minorHAnsi"/>
          <w:b/>
        </w:rPr>
      </w:pPr>
      <w:r w:rsidRPr="00645EE9">
        <w:rPr>
          <w:rFonts w:cstheme="minorHAnsi"/>
          <w:b/>
          <w:u w:val="single"/>
        </w:rPr>
        <w:t xml:space="preserve">Observation </w:t>
      </w:r>
      <w:r w:rsidR="00942FCA">
        <w:rPr>
          <w:rFonts w:cstheme="minorHAnsi"/>
          <w:b/>
          <w:u w:val="single"/>
        </w:rPr>
        <w:t>2</w:t>
      </w:r>
      <w:r w:rsidRPr="00645EE9">
        <w:rPr>
          <w:rFonts w:cstheme="minorHAnsi"/>
          <w:b/>
          <w:u w:val="single"/>
        </w:rPr>
        <w:t>:</w:t>
      </w:r>
      <w:r w:rsidRPr="00645EE9">
        <w:rPr>
          <w:rFonts w:cstheme="minorHAnsi"/>
          <w:b/>
        </w:rPr>
        <w:t xml:space="preserve"> </w:t>
      </w:r>
      <w:r w:rsidR="008C78C3">
        <w:rPr>
          <w:rFonts w:cstheme="minorHAnsi"/>
          <w:b/>
        </w:rPr>
        <w:t>T</w:t>
      </w:r>
      <w:r w:rsidRPr="00645EE9">
        <w:rPr>
          <w:rFonts w:cstheme="minorHAnsi"/>
          <w:b/>
        </w:rPr>
        <w:t>he number of cells/TRPs which UE can perform the accurate DL PRS RSTD measurement can be [</w:t>
      </w:r>
      <w:r w:rsidR="00EB4A3B" w:rsidRPr="00EB4A3B">
        <w:rPr>
          <w:rFonts w:cstheme="minorHAnsi"/>
          <w:b/>
          <w:highlight w:val="yellow"/>
        </w:rPr>
        <w:t>8</w:t>
      </w:r>
      <w:r w:rsidRPr="00645EE9">
        <w:rPr>
          <w:rFonts w:cstheme="minorHAnsi"/>
          <w:b/>
        </w:rPr>
        <w:t xml:space="preserve">]. </w:t>
      </w:r>
    </w:p>
    <w:p w14:paraId="1A99E6DF" w14:textId="77777777" w:rsidR="009241D4" w:rsidRDefault="009241D4" w:rsidP="00D97EF8">
      <w:pPr>
        <w:rPr>
          <w:rFonts w:cstheme="minorHAnsi"/>
          <w:color w:val="413C00"/>
          <w:sz w:val="18"/>
          <w:szCs w:val="18"/>
        </w:rPr>
      </w:pPr>
    </w:p>
    <w:p w14:paraId="2A688B42" w14:textId="08AB2FEE" w:rsidR="00F0075A" w:rsidRDefault="009123A5" w:rsidP="00F0075A">
      <w:pPr>
        <w:rPr>
          <w:rFonts w:cstheme="minorHAnsi"/>
        </w:rPr>
      </w:pPr>
      <w:r>
        <w:rPr>
          <w:rFonts w:cstheme="minorHAnsi"/>
        </w:rPr>
        <w:t>At a same time</w:t>
      </w:r>
      <w:r w:rsidR="00F0075A" w:rsidRPr="00645EE9">
        <w:rPr>
          <w:rFonts w:cstheme="minorHAnsi"/>
        </w:rPr>
        <w:t xml:space="preserve">, </w:t>
      </w:r>
      <w:r w:rsidR="00F0075A">
        <w:rPr>
          <w:rFonts w:cstheme="minorHAnsi"/>
        </w:rPr>
        <w:t xml:space="preserve">if </w:t>
      </w:r>
      <w:r w:rsidR="00F0075A" w:rsidRPr="00645EE9">
        <w:rPr>
          <w:rFonts w:cstheme="minorHAnsi"/>
        </w:rPr>
        <w:t xml:space="preserve">RAN4 specifying UE capability like that of maximum number of </w:t>
      </w:r>
      <w:r w:rsidR="00F0075A">
        <w:rPr>
          <w:rFonts w:cstheme="minorHAnsi"/>
        </w:rPr>
        <w:t xml:space="preserve">legacy </w:t>
      </w:r>
      <w:r w:rsidR="00F0075A" w:rsidRPr="00645EE9">
        <w:rPr>
          <w:rFonts w:cstheme="minorHAnsi"/>
        </w:rPr>
        <w:t>measurement frequency layer in NR, it is better to depend on the “positioning frequency layer” which is defined by RAN1.</w:t>
      </w:r>
    </w:p>
    <w:tbl>
      <w:tblPr>
        <w:tblStyle w:val="TableGrid"/>
        <w:tblW w:w="0" w:type="auto"/>
        <w:tblLook w:val="04A0" w:firstRow="1" w:lastRow="0" w:firstColumn="1" w:lastColumn="0" w:noHBand="0" w:noVBand="1"/>
      </w:tblPr>
      <w:tblGrid>
        <w:gridCol w:w="9629"/>
      </w:tblGrid>
      <w:tr w:rsidR="00236EE8" w14:paraId="7F8A8FE0" w14:textId="77777777" w:rsidTr="00B30903">
        <w:tc>
          <w:tcPr>
            <w:tcW w:w="9629" w:type="dxa"/>
          </w:tcPr>
          <w:p w14:paraId="311FE4C4" w14:textId="77777777" w:rsidR="00236EE8" w:rsidRDefault="00236EE8" w:rsidP="00B30903">
            <w:pPr>
              <w:rPr>
                <w:lang w:eastAsia="x-none"/>
              </w:rPr>
            </w:pPr>
            <w:proofErr w:type="spellStart"/>
            <w:r w:rsidRPr="00857822">
              <w:rPr>
                <w:highlight w:val="green"/>
                <w:lang w:eastAsia="x-none"/>
              </w:rPr>
              <w:lastRenderedPageBreak/>
              <w:t>Agreement:</w:t>
            </w:r>
            <w:r>
              <w:rPr>
                <w:lang w:eastAsia="x-none"/>
              </w:rPr>
              <w:t>in</w:t>
            </w:r>
            <w:proofErr w:type="spellEnd"/>
            <w:r>
              <w:rPr>
                <w:lang w:eastAsia="x-none"/>
              </w:rPr>
              <w:t xml:space="preserve"> RAN1#99</w:t>
            </w:r>
          </w:p>
          <w:p w14:paraId="2F980986" w14:textId="77777777" w:rsidR="00236EE8" w:rsidRDefault="00236EE8" w:rsidP="00B30903">
            <w:pPr>
              <w:rPr>
                <w:lang w:eastAsia="x-none"/>
              </w:rPr>
            </w:pPr>
            <w:r>
              <w:t>UE can be configured for DL PRS processing according to the following table:</w:t>
            </w:r>
          </w:p>
          <w:p w14:paraId="76B216BE" w14:textId="77777777" w:rsidR="00236EE8" w:rsidRDefault="00236EE8" w:rsidP="00B30903"/>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395"/>
              <w:gridCol w:w="2395"/>
            </w:tblGrid>
            <w:tr w:rsidR="00236EE8" w:rsidRPr="009718AC" w14:paraId="50F4A75E" w14:textId="77777777" w:rsidTr="00B30903">
              <w:tc>
                <w:tcPr>
                  <w:tcW w:w="4000" w:type="dxa"/>
                  <w:shd w:val="clear" w:color="auto" w:fill="auto"/>
                </w:tcPr>
                <w:p w14:paraId="291F78A7" w14:textId="77777777" w:rsidR="00236EE8" w:rsidRPr="009718AC" w:rsidRDefault="00236EE8" w:rsidP="00B30903">
                  <w:pPr>
                    <w:jc w:val="center"/>
                    <w:rPr>
                      <w:rFonts w:ascii="Arial" w:hAnsi="Arial" w:cs="Arial"/>
                      <w:b/>
                      <w:sz w:val="16"/>
                      <w:szCs w:val="16"/>
                    </w:rPr>
                  </w:pPr>
                  <w:r w:rsidRPr="009718AC">
                    <w:rPr>
                      <w:rFonts w:ascii="Arial" w:hAnsi="Arial" w:cs="Arial"/>
                      <w:b/>
                      <w:bCs/>
                      <w:sz w:val="16"/>
                      <w:szCs w:val="16"/>
                    </w:rPr>
                    <w:t>Description</w:t>
                  </w:r>
                </w:p>
              </w:tc>
              <w:tc>
                <w:tcPr>
                  <w:tcW w:w="2410" w:type="dxa"/>
                  <w:shd w:val="clear" w:color="auto" w:fill="auto"/>
                </w:tcPr>
                <w:p w14:paraId="37645B70" w14:textId="77777777" w:rsidR="00236EE8" w:rsidRPr="009718AC" w:rsidRDefault="00236EE8" w:rsidP="00B30903">
                  <w:pPr>
                    <w:jc w:val="center"/>
                    <w:rPr>
                      <w:rFonts w:ascii="Arial" w:hAnsi="Arial" w:cs="Arial"/>
                      <w:b/>
                      <w:sz w:val="16"/>
                      <w:szCs w:val="16"/>
                    </w:rPr>
                  </w:pPr>
                  <w:r w:rsidRPr="009718AC">
                    <w:rPr>
                      <w:rFonts w:ascii="Arial" w:hAnsi="Arial" w:cs="Arial"/>
                      <w:b/>
                      <w:sz w:val="16"/>
                      <w:szCs w:val="16"/>
                    </w:rPr>
                    <w:t>Maximum numbers for DL PRS resources</w:t>
                  </w:r>
                </w:p>
              </w:tc>
              <w:tc>
                <w:tcPr>
                  <w:tcW w:w="2410" w:type="dxa"/>
                  <w:shd w:val="clear" w:color="auto" w:fill="auto"/>
                </w:tcPr>
                <w:p w14:paraId="20149714" w14:textId="77777777" w:rsidR="00236EE8" w:rsidRPr="009718AC" w:rsidRDefault="00236EE8" w:rsidP="00B30903">
                  <w:pPr>
                    <w:jc w:val="center"/>
                    <w:rPr>
                      <w:rFonts w:ascii="Arial" w:hAnsi="Arial" w:cs="Arial"/>
                      <w:b/>
                      <w:sz w:val="16"/>
                      <w:szCs w:val="16"/>
                    </w:rPr>
                  </w:pPr>
                  <w:r w:rsidRPr="009718AC">
                    <w:rPr>
                      <w:rFonts w:ascii="Arial" w:hAnsi="Arial" w:cs="Arial"/>
                      <w:b/>
                      <w:sz w:val="16"/>
                      <w:szCs w:val="16"/>
                    </w:rPr>
                    <w:t xml:space="preserve">Values that can be signaled as part of UE Capability </w:t>
                  </w:r>
                </w:p>
              </w:tc>
            </w:tr>
            <w:tr w:rsidR="00236EE8" w:rsidRPr="009718AC" w14:paraId="09AE73B2" w14:textId="77777777" w:rsidTr="00B30903">
              <w:tc>
                <w:tcPr>
                  <w:tcW w:w="4000" w:type="dxa"/>
                  <w:shd w:val="clear" w:color="auto" w:fill="auto"/>
                </w:tcPr>
                <w:p w14:paraId="54C59777" w14:textId="77777777" w:rsidR="00236EE8" w:rsidRPr="009718AC" w:rsidRDefault="00236EE8" w:rsidP="00B30903">
                  <w:pPr>
                    <w:rPr>
                      <w:rFonts w:ascii="Arial" w:hAnsi="Arial" w:cs="Arial"/>
                      <w:sz w:val="16"/>
                      <w:szCs w:val="16"/>
                    </w:rPr>
                  </w:pPr>
                  <w:r w:rsidRPr="009718AC">
                    <w:rPr>
                      <w:rFonts w:ascii="Arial" w:hAnsi="Arial" w:cs="Arial"/>
                      <w:sz w:val="16"/>
                      <w:szCs w:val="16"/>
                    </w:rPr>
                    <w:t>Max number of frequency layers (X1)</w:t>
                  </w:r>
                </w:p>
                <w:p w14:paraId="3B5093A9" w14:textId="77777777" w:rsidR="00236EE8" w:rsidRPr="009718AC" w:rsidRDefault="00236EE8" w:rsidP="00B30903">
                  <w:pPr>
                    <w:rPr>
                      <w:rFonts w:ascii="Arial" w:hAnsi="Arial" w:cs="Arial"/>
                      <w:sz w:val="16"/>
                      <w:szCs w:val="16"/>
                    </w:rPr>
                  </w:pPr>
                </w:p>
              </w:tc>
              <w:tc>
                <w:tcPr>
                  <w:tcW w:w="2410" w:type="dxa"/>
                  <w:shd w:val="clear" w:color="auto" w:fill="auto"/>
                </w:tcPr>
                <w:p w14:paraId="1D3D95A9" w14:textId="77777777" w:rsidR="00236EE8" w:rsidRPr="009718AC" w:rsidRDefault="00236EE8" w:rsidP="00B30903">
                  <w:pPr>
                    <w:rPr>
                      <w:rFonts w:ascii="Arial" w:hAnsi="Arial" w:cs="Arial"/>
                      <w:sz w:val="16"/>
                      <w:szCs w:val="16"/>
                    </w:rPr>
                  </w:pPr>
                  <w:r w:rsidRPr="009718AC">
                    <w:rPr>
                      <w:rFonts w:ascii="Arial" w:hAnsi="Arial" w:cs="Arial"/>
                      <w:sz w:val="16"/>
                      <w:szCs w:val="16"/>
                    </w:rPr>
                    <w:t>X1=4</w:t>
                  </w:r>
                </w:p>
                <w:p w14:paraId="5EA33103" w14:textId="77777777" w:rsidR="00236EE8" w:rsidRPr="009718AC" w:rsidRDefault="00236EE8" w:rsidP="00B30903">
                  <w:pPr>
                    <w:rPr>
                      <w:rFonts w:ascii="Arial" w:hAnsi="Arial" w:cs="Arial"/>
                      <w:sz w:val="16"/>
                      <w:szCs w:val="16"/>
                    </w:rPr>
                  </w:pPr>
                </w:p>
              </w:tc>
              <w:tc>
                <w:tcPr>
                  <w:tcW w:w="2410" w:type="dxa"/>
                  <w:shd w:val="clear" w:color="auto" w:fill="auto"/>
                </w:tcPr>
                <w:p w14:paraId="359C17E8" w14:textId="77777777" w:rsidR="00236EE8" w:rsidRPr="009718AC" w:rsidRDefault="00236EE8" w:rsidP="00B30903">
                  <w:pPr>
                    <w:rPr>
                      <w:rFonts w:ascii="Arial" w:hAnsi="Arial" w:cs="Arial"/>
                      <w:sz w:val="16"/>
                      <w:szCs w:val="16"/>
                    </w:rPr>
                  </w:pPr>
                  <w:r w:rsidRPr="009718AC">
                    <w:rPr>
                      <w:rFonts w:ascii="Arial" w:hAnsi="Arial" w:cs="Arial"/>
                      <w:sz w:val="16"/>
                      <w:szCs w:val="16"/>
                    </w:rPr>
                    <w:t>Values = {1,4}</w:t>
                  </w:r>
                </w:p>
                <w:p w14:paraId="404DF4A0" w14:textId="77777777" w:rsidR="00236EE8" w:rsidRPr="009718AC" w:rsidRDefault="00236EE8" w:rsidP="00B30903">
                  <w:pPr>
                    <w:rPr>
                      <w:rFonts w:ascii="Arial" w:hAnsi="Arial" w:cs="Arial"/>
                      <w:sz w:val="16"/>
                      <w:szCs w:val="16"/>
                    </w:rPr>
                  </w:pPr>
                  <w:r w:rsidRPr="009718AC">
                    <w:rPr>
                      <w:rFonts w:ascii="Arial" w:hAnsi="Arial" w:cs="Arial"/>
                      <w:sz w:val="16"/>
                      <w:szCs w:val="16"/>
                    </w:rPr>
                    <w:t xml:space="preserve">FFS: other values </w:t>
                  </w:r>
                </w:p>
              </w:tc>
            </w:tr>
            <w:tr w:rsidR="00236EE8" w:rsidRPr="009718AC" w14:paraId="6298AC51" w14:textId="77777777" w:rsidTr="00B30903">
              <w:tc>
                <w:tcPr>
                  <w:tcW w:w="4000" w:type="dxa"/>
                  <w:shd w:val="clear" w:color="auto" w:fill="auto"/>
                </w:tcPr>
                <w:p w14:paraId="049937C7" w14:textId="77777777" w:rsidR="00236EE8" w:rsidRPr="009718AC" w:rsidRDefault="00236EE8" w:rsidP="00B30903">
                  <w:pPr>
                    <w:rPr>
                      <w:rFonts w:ascii="Arial" w:hAnsi="Arial" w:cs="Arial"/>
                      <w:sz w:val="16"/>
                      <w:szCs w:val="16"/>
                    </w:rPr>
                  </w:pPr>
                  <w:r w:rsidRPr="009718AC">
                    <w:rPr>
                      <w:rFonts w:ascii="Arial" w:hAnsi="Arial" w:cs="Arial"/>
                      <w:sz w:val="16"/>
                      <w:szCs w:val="16"/>
                    </w:rPr>
                    <w:t>Max number of TRPs per frequency layer (X2)</w:t>
                  </w:r>
                </w:p>
              </w:tc>
              <w:tc>
                <w:tcPr>
                  <w:tcW w:w="2410" w:type="dxa"/>
                  <w:shd w:val="clear" w:color="auto" w:fill="auto"/>
                </w:tcPr>
                <w:p w14:paraId="04FD850B" w14:textId="77777777" w:rsidR="00236EE8" w:rsidRPr="009718AC" w:rsidRDefault="00236EE8" w:rsidP="00B30903">
                  <w:pPr>
                    <w:rPr>
                      <w:rFonts w:ascii="Arial" w:hAnsi="Arial" w:cs="Arial"/>
                      <w:sz w:val="16"/>
                      <w:szCs w:val="16"/>
                    </w:rPr>
                  </w:pPr>
                  <w:r w:rsidRPr="009718AC">
                    <w:rPr>
                      <w:rFonts w:ascii="Arial" w:hAnsi="Arial" w:cs="Arial"/>
                      <w:sz w:val="16"/>
                      <w:szCs w:val="16"/>
                    </w:rPr>
                    <w:t>X2=64</w:t>
                  </w:r>
                </w:p>
              </w:tc>
              <w:tc>
                <w:tcPr>
                  <w:tcW w:w="2410" w:type="dxa"/>
                  <w:shd w:val="clear" w:color="auto" w:fill="auto"/>
                </w:tcPr>
                <w:p w14:paraId="0CE5AFDF" w14:textId="77777777" w:rsidR="00236EE8" w:rsidRPr="009718AC" w:rsidRDefault="00236EE8" w:rsidP="00B30903">
                  <w:pPr>
                    <w:rPr>
                      <w:rFonts w:ascii="Arial" w:hAnsi="Arial" w:cs="Arial"/>
                      <w:sz w:val="16"/>
                      <w:szCs w:val="16"/>
                    </w:rPr>
                  </w:pPr>
                </w:p>
              </w:tc>
            </w:tr>
            <w:tr w:rsidR="00236EE8" w:rsidRPr="009718AC" w14:paraId="2376092F" w14:textId="77777777" w:rsidTr="00B30903">
              <w:tc>
                <w:tcPr>
                  <w:tcW w:w="4000" w:type="dxa"/>
                  <w:shd w:val="clear" w:color="auto" w:fill="auto"/>
                </w:tcPr>
                <w:p w14:paraId="16178302" w14:textId="77777777" w:rsidR="00236EE8" w:rsidRPr="009718AC" w:rsidRDefault="00236EE8" w:rsidP="00B30903">
                  <w:pPr>
                    <w:rPr>
                      <w:rFonts w:ascii="Arial" w:hAnsi="Arial" w:cs="Arial"/>
                      <w:sz w:val="16"/>
                      <w:szCs w:val="16"/>
                    </w:rPr>
                  </w:pPr>
                  <w:r w:rsidRPr="009718AC">
                    <w:rPr>
                      <w:rFonts w:ascii="Arial" w:hAnsi="Arial" w:cs="Arial"/>
                      <w:sz w:val="16"/>
                      <w:szCs w:val="16"/>
                    </w:rPr>
                    <w:t>Max number of PRS resource sets per TRP (X3) per frequency layer</w:t>
                  </w:r>
                </w:p>
              </w:tc>
              <w:tc>
                <w:tcPr>
                  <w:tcW w:w="2410" w:type="dxa"/>
                  <w:shd w:val="clear" w:color="auto" w:fill="auto"/>
                </w:tcPr>
                <w:p w14:paraId="1F09A691" w14:textId="77777777" w:rsidR="00236EE8" w:rsidRPr="009718AC" w:rsidRDefault="00236EE8" w:rsidP="00B30903">
                  <w:pPr>
                    <w:rPr>
                      <w:rFonts w:ascii="Arial" w:hAnsi="Arial" w:cs="Arial"/>
                      <w:sz w:val="16"/>
                      <w:szCs w:val="16"/>
                    </w:rPr>
                  </w:pPr>
                  <w:r w:rsidRPr="009718AC">
                    <w:rPr>
                      <w:rFonts w:ascii="Arial" w:hAnsi="Arial" w:cs="Arial"/>
                      <w:sz w:val="16"/>
                      <w:szCs w:val="16"/>
                    </w:rPr>
                    <w:t>X3=2</w:t>
                  </w:r>
                </w:p>
                <w:p w14:paraId="5047BD0D" w14:textId="77777777" w:rsidR="00236EE8" w:rsidRPr="009718AC" w:rsidRDefault="00236EE8" w:rsidP="00B30903">
                  <w:pPr>
                    <w:rPr>
                      <w:rFonts w:ascii="Arial" w:hAnsi="Arial" w:cs="Arial"/>
                      <w:sz w:val="16"/>
                      <w:szCs w:val="16"/>
                    </w:rPr>
                  </w:pPr>
                </w:p>
              </w:tc>
              <w:tc>
                <w:tcPr>
                  <w:tcW w:w="2410" w:type="dxa"/>
                  <w:shd w:val="clear" w:color="auto" w:fill="auto"/>
                </w:tcPr>
                <w:p w14:paraId="6B2C7449" w14:textId="77777777" w:rsidR="00236EE8" w:rsidRPr="009718AC" w:rsidRDefault="00236EE8" w:rsidP="00B30903">
                  <w:pPr>
                    <w:rPr>
                      <w:rFonts w:ascii="Arial" w:hAnsi="Arial" w:cs="Arial"/>
                      <w:sz w:val="16"/>
                      <w:szCs w:val="16"/>
                    </w:rPr>
                  </w:pPr>
                  <w:r w:rsidRPr="009718AC">
                    <w:rPr>
                      <w:rFonts w:ascii="Arial" w:hAnsi="Arial" w:cs="Arial"/>
                      <w:sz w:val="16"/>
                      <w:szCs w:val="16"/>
                    </w:rPr>
                    <w:t>Values = {1,2}</w:t>
                  </w:r>
                </w:p>
              </w:tc>
            </w:tr>
            <w:tr w:rsidR="00236EE8" w:rsidRPr="009718AC" w14:paraId="3FACE5BD" w14:textId="77777777" w:rsidTr="00B30903">
              <w:tc>
                <w:tcPr>
                  <w:tcW w:w="4000" w:type="dxa"/>
                  <w:shd w:val="clear" w:color="auto" w:fill="auto"/>
                </w:tcPr>
                <w:p w14:paraId="024B22E0" w14:textId="77777777" w:rsidR="00236EE8" w:rsidRPr="009718AC" w:rsidRDefault="00236EE8" w:rsidP="00B30903">
                  <w:pPr>
                    <w:rPr>
                      <w:rFonts w:ascii="Arial" w:hAnsi="Arial" w:cs="Arial"/>
                      <w:sz w:val="16"/>
                      <w:szCs w:val="16"/>
                    </w:rPr>
                  </w:pPr>
                  <w:r w:rsidRPr="009718AC">
                    <w:rPr>
                      <w:rFonts w:ascii="Arial" w:hAnsi="Arial" w:cs="Arial"/>
                      <w:sz w:val="16"/>
                      <w:szCs w:val="16"/>
                    </w:rPr>
                    <w:t>Max number of Resources per PRS resource set (X4)</w:t>
                  </w:r>
                </w:p>
              </w:tc>
              <w:tc>
                <w:tcPr>
                  <w:tcW w:w="2410" w:type="dxa"/>
                  <w:shd w:val="clear" w:color="auto" w:fill="auto"/>
                </w:tcPr>
                <w:p w14:paraId="178593D7" w14:textId="77777777" w:rsidR="00236EE8" w:rsidRPr="009718AC" w:rsidRDefault="00236EE8" w:rsidP="00B30903">
                  <w:pPr>
                    <w:rPr>
                      <w:rFonts w:ascii="Arial" w:hAnsi="Arial" w:cs="Arial"/>
                      <w:sz w:val="16"/>
                      <w:szCs w:val="16"/>
                    </w:rPr>
                  </w:pPr>
                  <w:r w:rsidRPr="009718AC">
                    <w:rPr>
                      <w:rFonts w:ascii="Arial" w:hAnsi="Arial" w:cs="Arial"/>
                      <w:sz w:val="16"/>
                      <w:szCs w:val="16"/>
                    </w:rPr>
                    <w:t>X4=64</w:t>
                  </w:r>
                </w:p>
                <w:p w14:paraId="7A8555E1" w14:textId="77777777" w:rsidR="00236EE8" w:rsidRPr="009718AC" w:rsidRDefault="00236EE8" w:rsidP="00B30903">
                  <w:pPr>
                    <w:rPr>
                      <w:rFonts w:ascii="Arial" w:hAnsi="Arial" w:cs="Arial"/>
                      <w:sz w:val="16"/>
                      <w:szCs w:val="16"/>
                    </w:rPr>
                  </w:pPr>
                </w:p>
              </w:tc>
              <w:tc>
                <w:tcPr>
                  <w:tcW w:w="2410" w:type="dxa"/>
                  <w:shd w:val="clear" w:color="auto" w:fill="auto"/>
                </w:tcPr>
                <w:p w14:paraId="683C811C" w14:textId="77777777" w:rsidR="00236EE8" w:rsidRPr="009718AC" w:rsidRDefault="00236EE8" w:rsidP="00B30903">
                  <w:pPr>
                    <w:rPr>
                      <w:rFonts w:ascii="Arial" w:hAnsi="Arial" w:cs="Arial"/>
                      <w:sz w:val="16"/>
                      <w:szCs w:val="16"/>
                    </w:rPr>
                  </w:pPr>
                </w:p>
                <w:p w14:paraId="7432106C" w14:textId="77777777" w:rsidR="00236EE8" w:rsidRPr="009718AC" w:rsidRDefault="00236EE8" w:rsidP="00B30903">
                  <w:pPr>
                    <w:rPr>
                      <w:rFonts w:ascii="Arial" w:hAnsi="Arial" w:cs="Arial"/>
                      <w:sz w:val="16"/>
                      <w:szCs w:val="16"/>
                    </w:rPr>
                  </w:pPr>
                  <w:r w:rsidRPr="009718AC">
                    <w:rPr>
                      <w:rFonts w:ascii="Arial" w:hAnsi="Arial" w:cs="Arial"/>
                      <w:sz w:val="16"/>
                      <w:szCs w:val="16"/>
                    </w:rPr>
                    <w:t>FFS: values</w:t>
                  </w:r>
                </w:p>
              </w:tc>
            </w:tr>
            <w:tr w:rsidR="00236EE8" w:rsidRPr="009718AC" w14:paraId="7BD65991" w14:textId="77777777" w:rsidTr="00B30903">
              <w:tc>
                <w:tcPr>
                  <w:tcW w:w="4000" w:type="dxa"/>
                  <w:shd w:val="clear" w:color="auto" w:fill="auto"/>
                </w:tcPr>
                <w:p w14:paraId="66F649B7" w14:textId="77777777" w:rsidR="00236EE8" w:rsidRPr="009718AC" w:rsidRDefault="00236EE8" w:rsidP="00B30903">
                  <w:pPr>
                    <w:rPr>
                      <w:rFonts w:ascii="Arial" w:hAnsi="Arial" w:cs="Arial"/>
                      <w:sz w:val="16"/>
                      <w:szCs w:val="16"/>
                    </w:rPr>
                  </w:pPr>
                  <w:r w:rsidRPr="009718AC">
                    <w:rPr>
                      <w:rFonts w:ascii="Arial" w:hAnsi="Arial" w:cs="Arial"/>
                      <w:sz w:val="16"/>
                      <w:szCs w:val="16"/>
                    </w:rPr>
                    <w:t>Max number of DL PRS Resources per UE (X5)</w:t>
                  </w:r>
                </w:p>
              </w:tc>
              <w:tc>
                <w:tcPr>
                  <w:tcW w:w="2410" w:type="dxa"/>
                  <w:shd w:val="clear" w:color="auto" w:fill="auto"/>
                </w:tcPr>
                <w:p w14:paraId="1176EB51" w14:textId="77777777" w:rsidR="00236EE8" w:rsidRPr="009718AC" w:rsidRDefault="00236EE8" w:rsidP="00B30903">
                  <w:pPr>
                    <w:rPr>
                      <w:rFonts w:ascii="Arial" w:hAnsi="Arial" w:cs="Arial"/>
                      <w:sz w:val="16"/>
                      <w:szCs w:val="16"/>
                    </w:rPr>
                  </w:pPr>
                  <w:r w:rsidRPr="009718AC">
                    <w:rPr>
                      <w:rFonts w:ascii="Arial" w:hAnsi="Arial" w:cs="Arial"/>
                      <w:sz w:val="16"/>
                      <w:szCs w:val="16"/>
                    </w:rPr>
                    <w:t>NA</w:t>
                  </w:r>
                </w:p>
              </w:tc>
              <w:tc>
                <w:tcPr>
                  <w:tcW w:w="2410" w:type="dxa"/>
                  <w:shd w:val="clear" w:color="auto" w:fill="auto"/>
                </w:tcPr>
                <w:p w14:paraId="1A2E433E" w14:textId="77777777" w:rsidR="00236EE8" w:rsidRPr="009718AC" w:rsidRDefault="00236EE8" w:rsidP="00B30903">
                  <w:pPr>
                    <w:rPr>
                      <w:rFonts w:ascii="Arial" w:hAnsi="Arial" w:cs="Arial"/>
                      <w:sz w:val="16"/>
                      <w:szCs w:val="16"/>
                    </w:rPr>
                  </w:pPr>
                  <w:r w:rsidRPr="009718AC">
                    <w:rPr>
                      <w:rFonts w:ascii="Arial" w:hAnsi="Arial" w:cs="Arial"/>
                      <w:sz w:val="16"/>
                      <w:szCs w:val="16"/>
                    </w:rPr>
                    <w:t>FFS: values</w:t>
                  </w:r>
                </w:p>
              </w:tc>
            </w:tr>
            <w:tr w:rsidR="00236EE8" w:rsidRPr="009718AC" w14:paraId="191C6F40" w14:textId="77777777" w:rsidTr="00B30903">
              <w:tc>
                <w:tcPr>
                  <w:tcW w:w="4000" w:type="dxa"/>
                  <w:shd w:val="clear" w:color="auto" w:fill="auto"/>
                </w:tcPr>
                <w:p w14:paraId="69370AC8" w14:textId="77777777" w:rsidR="00236EE8" w:rsidRPr="009718AC" w:rsidRDefault="00236EE8" w:rsidP="00B30903">
                  <w:pPr>
                    <w:rPr>
                      <w:rFonts w:ascii="Arial" w:hAnsi="Arial" w:cs="Arial"/>
                      <w:sz w:val="16"/>
                      <w:szCs w:val="16"/>
                    </w:rPr>
                  </w:pPr>
                  <w:r w:rsidRPr="009718AC">
                    <w:rPr>
                      <w:rFonts w:ascii="Arial" w:hAnsi="Arial" w:cs="Arial"/>
                      <w:sz w:val="16"/>
                      <w:szCs w:val="16"/>
                    </w:rPr>
                    <w:t>Max number of TRPs for all frequency layers (X6) per UE</w:t>
                  </w:r>
                </w:p>
              </w:tc>
              <w:tc>
                <w:tcPr>
                  <w:tcW w:w="2410" w:type="dxa"/>
                  <w:shd w:val="clear" w:color="auto" w:fill="auto"/>
                </w:tcPr>
                <w:p w14:paraId="7FA58547" w14:textId="77777777" w:rsidR="00236EE8" w:rsidRPr="009718AC" w:rsidRDefault="00236EE8" w:rsidP="00B30903">
                  <w:pPr>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14:paraId="0BF6E0D8" w14:textId="77777777" w:rsidR="00236EE8" w:rsidRPr="009718AC" w:rsidRDefault="00236EE8" w:rsidP="00B30903">
                  <w:pPr>
                    <w:rPr>
                      <w:rFonts w:ascii="Arial" w:hAnsi="Arial" w:cs="Arial"/>
                      <w:sz w:val="16"/>
                      <w:szCs w:val="16"/>
                    </w:rPr>
                  </w:pPr>
                  <w:r w:rsidRPr="009718AC">
                    <w:rPr>
                      <w:rFonts w:ascii="Arial" w:hAnsi="Arial" w:cs="Arial"/>
                      <w:sz w:val="16"/>
                      <w:szCs w:val="16"/>
                    </w:rPr>
                    <w:t>FFS: values</w:t>
                  </w:r>
                </w:p>
              </w:tc>
            </w:tr>
            <w:tr w:rsidR="00236EE8" w:rsidRPr="009718AC" w14:paraId="24C02B4E" w14:textId="77777777" w:rsidTr="00B30903">
              <w:tc>
                <w:tcPr>
                  <w:tcW w:w="4000" w:type="dxa"/>
                  <w:shd w:val="clear" w:color="auto" w:fill="auto"/>
                </w:tcPr>
                <w:p w14:paraId="72E4A73D" w14:textId="77777777" w:rsidR="00236EE8" w:rsidRPr="009718AC" w:rsidRDefault="00236EE8" w:rsidP="00B30903">
                  <w:pPr>
                    <w:rPr>
                      <w:rFonts w:ascii="Arial" w:hAnsi="Arial" w:cs="Arial"/>
                      <w:sz w:val="16"/>
                      <w:szCs w:val="16"/>
                    </w:rPr>
                  </w:pPr>
                  <w:r w:rsidRPr="009718AC">
                    <w:rPr>
                      <w:rFonts w:ascii="Arial" w:hAnsi="Arial" w:cs="Arial"/>
                      <w:sz w:val="16"/>
                      <w:szCs w:val="16"/>
                    </w:rPr>
                    <w:t>Max number of Resources per frequency layer (X7)</w:t>
                  </w:r>
                </w:p>
              </w:tc>
              <w:tc>
                <w:tcPr>
                  <w:tcW w:w="2410" w:type="dxa"/>
                  <w:shd w:val="clear" w:color="auto" w:fill="auto"/>
                </w:tcPr>
                <w:p w14:paraId="48F0C9D1" w14:textId="77777777" w:rsidR="00236EE8" w:rsidRPr="009718AC" w:rsidRDefault="00236EE8" w:rsidP="00B30903">
                  <w:pPr>
                    <w:rPr>
                      <w:rFonts w:ascii="Arial" w:hAnsi="Arial" w:cs="Arial"/>
                      <w:sz w:val="16"/>
                      <w:szCs w:val="16"/>
                    </w:rPr>
                  </w:pPr>
                  <w:r w:rsidRPr="009718AC">
                    <w:rPr>
                      <w:rFonts w:ascii="Arial" w:hAnsi="Arial" w:cs="Arial"/>
                      <w:sz w:val="16"/>
                      <w:szCs w:val="16"/>
                    </w:rPr>
                    <w:t>NA</w:t>
                  </w:r>
                </w:p>
                <w:p w14:paraId="587B3E1A" w14:textId="77777777" w:rsidR="00236EE8" w:rsidRPr="009718AC" w:rsidRDefault="00236EE8" w:rsidP="00B30903">
                  <w:pPr>
                    <w:rPr>
                      <w:rFonts w:ascii="Arial" w:hAnsi="Arial" w:cs="Arial"/>
                      <w:sz w:val="16"/>
                      <w:szCs w:val="16"/>
                    </w:rPr>
                  </w:pPr>
                </w:p>
              </w:tc>
              <w:tc>
                <w:tcPr>
                  <w:tcW w:w="2410" w:type="dxa"/>
                  <w:shd w:val="clear" w:color="auto" w:fill="auto"/>
                </w:tcPr>
                <w:p w14:paraId="0B0A49DC" w14:textId="77777777" w:rsidR="00236EE8" w:rsidRPr="009718AC" w:rsidRDefault="00236EE8" w:rsidP="00B30903">
                  <w:pPr>
                    <w:rPr>
                      <w:rFonts w:ascii="Arial" w:hAnsi="Arial" w:cs="Arial"/>
                      <w:sz w:val="16"/>
                      <w:szCs w:val="16"/>
                    </w:rPr>
                  </w:pPr>
                  <w:r w:rsidRPr="009718AC">
                    <w:rPr>
                      <w:rFonts w:ascii="Arial" w:hAnsi="Arial" w:cs="Arial"/>
                      <w:sz w:val="16"/>
                      <w:szCs w:val="16"/>
                    </w:rPr>
                    <w:t>FFS: values</w:t>
                  </w:r>
                </w:p>
              </w:tc>
            </w:tr>
          </w:tbl>
          <w:p w14:paraId="7B4A1384" w14:textId="77777777" w:rsidR="00236EE8" w:rsidRDefault="00236EE8" w:rsidP="00B30903">
            <w:pPr>
              <w:rPr>
                <w:lang w:eastAsia="x-none"/>
              </w:rPr>
            </w:pPr>
            <w:r>
              <w:rPr>
                <w:lang w:eastAsia="x-none"/>
              </w:rPr>
              <w:t xml:space="preserve">Note: This does not constrain in any way how features and feature sets are defined. The values in the table above may or may not be </w:t>
            </w:r>
            <w:proofErr w:type="spellStart"/>
            <w:r>
              <w:rPr>
                <w:lang w:eastAsia="x-none"/>
              </w:rPr>
              <w:t>signalled</w:t>
            </w:r>
            <w:proofErr w:type="spellEnd"/>
            <w:r>
              <w:rPr>
                <w:lang w:eastAsia="x-none"/>
              </w:rPr>
              <w:t xml:space="preserve"> to be different for different features or feature sets.</w:t>
            </w:r>
          </w:p>
          <w:p w14:paraId="63DBBA65" w14:textId="77777777" w:rsidR="00236EE8" w:rsidRPr="008745A3" w:rsidRDefault="00236EE8" w:rsidP="00B30903">
            <w:pPr>
              <w:rPr>
                <w:rFonts w:cstheme="minorHAnsi"/>
                <w:color w:val="413C00"/>
                <w:sz w:val="18"/>
                <w:szCs w:val="18"/>
              </w:rPr>
            </w:pPr>
          </w:p>
        </w:tc>
      </w:tr>
    </w:tbl>
    <w:p w14:paraId="01BE86C1" w14:textId="77777777" w:rsidR="00236EE8" w:rsidRDefault="00236EE8" w:rsidP="00236EE8">
      <w:pPr>
        <w:rPr>
          <w:rFonts w:cstheme="minorHAnsi"/>
          <w:color w:val="413C00"/>
          <w:sz w:val="18"/>
          <w:szCs w:val="18"/>
        </w:rPr>
      </w:pPr>
    </w:p>
    <w:p w14:paraId="4F3672B9" w14:textId="6A80EE82" w:rsidR="002117B7" w:rsidRPr="00645EE9" w:rsidRDefault="00F0075A" w:rsidP="00D97EF8">
      <w:pPr>
        <w:rPr>
          <w:rFonts w:cstheme="minorHAnsi"/>
          <w:color w:val="413C00"/>
          <w:sz w:val="18"/>
          <w:szCs w:val="18"/>
        </w:rPr>
      </w:pPr>
      <w:r w:rsidRPr="00645EE9">
        <w:rPr>
          <w:rFonts w:cstheme="minorHAnsi"/>
          <w:b/>
          <w:u w:val="single"/>
        </w:rPr>
        <w:t xml:space="preserve">Observation </w:t>
      </w:r>
      <w:r w:rsidR="00942FCA">
        <w:rPr>
          <w:rFonts w:cstheme="minorHAnsi"/>
          <w:b/>
          <w:u w:val="single"/>
        </w:rPr>
        <w:t>3</w:t>
      </w:r>
      <w:r w:rsidRPr="00645EE9">
        <w:rPr>
          <w:rFonts w:cstheme="minorHAnsi"/>
          <w:b/>
          <w:u w:val="single"/>
        </w:rPr>
        <w:t>:</w:t>
      </w:r>
      <w:r w:rsidRPr="00645EE9">
        <w:rPr>
          <w:rFonts w:cstheme="minorHAnsi"/>
          <w:b/>
        </w:rPr>
        <w:t xml:space="preserve"> UE capability related to NR positioning measurement requirements in RAN4 RRM can also be </w:t>
      </w:r>
      <w:r>
        <w:rPr>
          <w:rFonts w:cstheme="minorHAnsi"/>
          <w:b/>
        </w:rPr>
        <w:t>defined by</w:t>
      </w:r>
      <w:r w:rsidRPr="00645EE9">
        <w:rPr>
          <w:rFonts w:cstheme="minorHAnsi"/>
          <w:b/>
        </w:rPr>
        <w:t xml:space="preserve"> the number of </w:t>
      </w:r>
      <w:r w:rsidR="00900B58">
        <w:rPr>
          <w:rFonts w:cstheme="minorHAnsi"/>
          <w:b/>
        </w:rPr>
        <w:t xml:space="preserve">measurement </w:t>
      </w:r>
      <w:r w:rsidRPr="00645EE9">
        <w:rPr>
          <w:rFonts w:cstheme="minorHAnsi"/>
          <w:b/>
        </w:rPr>
        <w:t>positioning frequency layer</w:t>
      </w:r>
      <w:r w:rsidR="00900B58">
        <w:rPr>
          <w:rFonts w:cstheme="minorHAnsi"/>
          <w:b/>
        </w:rPr>
        <w:t>.</w:t>
      </w:r>
    </w:p>
    <w:p w14:paraId="6F98D72A" w14:textId="08910B2F" w:rsidR="005D48EF" w:rsidRPr="00645EE9" w:rsidRDefault="00AB2865" w:rsidP="009241D4">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hyperlink r:id="rId14" w:anchor="rsec5.4" w:history="1">
        <w:r w:rsidR="005D48EF" w:rsidRPr="00645EE9">
          <w:rPr>
            <w:rFonts w:asciiTheme="minorHAnsi" w:eastAsia="SimSun" w:hAnsiTheme="minorHAnsi" w:cstheme="minorHAnsi"/>
            <w:color w:val="auto"/>
            <w:sz w:val="36"/>
            <w:szCs w:val="20"/>
          </w:rPr>
          <w:t>Measurement Gap</w:t>
        </w:r>
      </w:hyperlink>
      <w:r w:rsidR="00236EE8">
        <w:rPr>
          <w:rFonts w:asciiTheme="minorHAnsi" w:eastAsia="SimSun" w:hAnsiTheme="minorHAnsi" w:cstheme="minorHAnsi"/>
          <w:color w:val="auto"/>
          <w:sz w:val="36"/>
          <w:szCs w:val="20"/>
        </w:rPr>
        <w:t xml:space="preserve"> Pattern Design</w:t>
      </w:r>
    </w:p>
    <w:p w14:paraId="31CB3194" w14:textId="5D86790C" w:rsidR="00B520F7" w:rsidRPr="00645EE9" w:rsidRDefault="00114068" w:rsidP="0046368A">
      <w:pPr>
        <w:rPr>
          <w:rFonts w:cstheme="minorHAnsi"/>
        </w:rPr>
      </w:pPr>
      <w:r w:rsidRPr="00645EE9">
        <w:rPr>
          <w:rFonts w:cstheme="minorHAnsi"/>
        </w:rPr>
        <w:t>Similarly,</w:t>
      </w:r>
      <w:r w:rsidR="00B520F7" w:rsidRPr="00645EE9">
        <w:rPr>
          <w:rFonts w:cstheme="minorHAnsi"/>
        </w:rPr>
        <w:t xml:space="preserve"> to other </w:t>
      </w:r>
      <w:r w:rsidR="00120C8D">
        <w:rPr>
          <w:rFonts w:cstheme="minorHAnsi"/>
        </w:rPr>
        <w:t xml:space="preserve">existing </w:t>
      </w:r>
      <w:r w:rsidR="00B520F7" w:rsidRPr="00645EE9">
        <w:rPr>
          <w:rFonts w:cstheme="minorHAnsi"/>
        </w:rPr>
        <w:t xml:space="preserve">measurements in NR (e.g. SS-RSRP) [7], the inter-frequency/RAT RSTD measurements can be conducted during measurement gaps. In order to reduce UE implementation complexity, the single measurement gap pattern for both inter-frequency RSTD and other NR inter-frequency measurement is expected. </w:t>
      </w:r>
    </w:p>
    <w:p w14:paraId="414972EA" w14:textId="5FC5A498" w:rsidR="00B520F7" w:rsidRPr="00645EE9" w:rsidRDefault="00B520F7" w:rsidP="00154C15">
      <w:pPr>
        <w:rPr>
          <w:rFonts w:cstheme="minorHAnsi"/>
          <w:b/>
        </w:rPr>
      </w:pPr>
      <w:r w:rsidRPr="00645EE9">
        <w:rPr>
          <w:rFonts w:cstheme="minorHAnsi"/>
          <w:b/>
          <w:u w:val="single"/>
        </w:rPr>
        <w:t xml:space="preserve">Observation </w:t>
      </w:r>
      <w:r w:rsidR="00942FCA">
        <w:rPr>
          <w:rFonts w:cstheme="minorHAnsi"/>
          <w:b/>
          <w:u w:val="single"/>
        </w:rPr>
        <w:t>4</w:t>
      </w:r>
      <w:r w:rsidRPr="00645EE9">
        <w:rPr>
          <w:rFonts w:cstheme="minorHAnsi"/>
          <w:b/>
          <w:u w:val="single"/>
        </w:rPr>
        <w:t>:</w:t>
      </w:r>
      <w:r w:rsidRPr="00645EE9">
        <w:rPr>
          <w:rFonts w:cstheme="minorHAnsi"/>
          <w:b/>
        </w:rPr>
        <w:t xml:space="preserve"> </w:t>
      </w:r>
      <w:r w:rsidR="00A50367" w:rsidRPr="00645EE9">
        <w:rPr>
          <w:rFonts w:cstheme="minorHAnsi"/>
          <w:b/>
        </w:rPr>
        <w:t xml:space="preserve">A </w:t>
      </w:r>
      <w:r w:rsidR="00FA5BEE">
        <w:rPr>
          <w:rFonts w:cstheme="minorHAnsi"/>
          <w:b/>
        </w:rPr>
        <w:t>single</w:t>
      </w:r>
      <w:r w:rsidRPr="00645EE9">
        <w:rPr>
          <w:rFonts w:cstheme="minorHAnsi"/>
          <w:b/>
        </w:rPr>
        <w:t xml:space="preserve"> measurement gap </w:t>
      </w:r>
      <w:r w:rsidR="00A50367" w:rsidRPr="00645EE9">
        <w:rPr>
          <w:rFonts w:cstheme="minorHAnsi"/>
          <w:b/>
        </w:rPr>
        <w:t xml:space="preserve">pattern </w:t>
      </w:r>
      <w:r w:rsidRPr="00645EE9">
        <w:rPr>
          <w:rFonts w:cstheme="minorHAnsi"/>
          <w:b/>
        </w:rPr>
        <w:t xml:space="preserve">for RSTD inter-frequency measurements </w:t>
      </w:r>
      <w:r w:rsidR="00FA5BEE">
        <w:rPr>
          <w:rFonts w:cstheme="minorHAnsi"/>
          <w:b/>
        </w:rPr>
        <w:t>and</w:t>
      </w:r>
      <w:r w:rsidRPr="00645EE9">
        <w:rPr>
          <w:rFonts w:cstheme="minorHAnsi"/>
          <w:b/>
        </w:rPr>
        <w:t xml:space="preserve"> other </w:t>
      </w:r>
      <w:r w:rsidR="00120C8D">
        <w:rPr>
          <w:rFonts w:cstheme="minorHAnsi"/>
          <w:b/>
        </w:rPr>
        <w:t xml:space="preserve">existing </w:t>
      </w:r>
      <w:r w:rsidRPr="00645EE9">
        <w:rPr>
          <w:rFonts w:cstheme="minorHAnsi"/>
          <w:b/>
        </w:rPr>
        <w:t>NR inter-frequency measurements (e.g. SSB based RSRRP/RSRQ) is beneficial for UE implementation complexity.</w:t>
      </w:r>
    </w:p>
    <w:p w14:paraId="2A102ACA" w14:textId="77777777" w:rsidR="00A50367" w:rsidRPr="00645EE9" w:rsidRDefault="00A50367" w:rsidP="00B520F7">
      <w:pPr>
        <w:rPr>
          <w:rFonts w:cstheme="minorHAnsi"/>
        </w:rPr>
      </w:pPr>
    </w:p>
    <w:p w14:paraId="11613F94" w14:textId="199F042E" w:rsidR="007269C5" w:rsidRPr="00645EE9" w:rsidRDefault="00B520F7" w:rsidP="0046368A">
      <w:pPr>
        <w:rPr>
          <w:rFonts w:cstheme="minorHAnsi"/>
        </w:rPr>
      </w:pPr>
      <w:r w:rsidRPr="00645EE9">
        <w:rPr>
          <w:rFonts w:cstheme="minorHAnsi"/>
        </w:rPr>
        <w:t xml:space="preserve">Technically, one of </w:t>
      </w:r>
      <w:r w:rsidR="00FA5BEE">
        <w:rPr>
          <w:rFonts w:cstheme="minorHAnsi"/>
        </w:rPr>
        <w:t>critical</w:t>
      </w:r>
      <w:r w:rsidRPr="00645EE9">
        <w:rPr>
          <w:rFonts w:cstheme="minorHAnsi"/>
        </w:rPr>
        <w:t xml:space="preserve"> consideration</w:t>
      </w:r>
      <w:r w:rsidR="00120C8D">
        <w:rPr>
          <w:rFonts w:cstheme="minorHAnsi"/>
        </w:rPr>
        <w:t>s</w:t>
      </w:r>
      <w:r w:rsidRPr="00645EE9">
        <w:rPr>
          <w:rFonts w:cstheme="minorHAnsi"/>
        </w:rPr>
        <w:t xml:space="preserve"> on the feasible gap pattern is the effective measurement length within a measurement gap. If the gap for RSTD reuse</w:t>
      </w:r>
      <w:r w:rsidR="00A50367" w:rsidRPr="00645EE9">
        <w:rPr>
          <w:rFonts w:cstheme="minorHAnsi"/>
        </w:rPr>
        <w:t>s</w:t>
      </w:r>
      <w:r w:rsidRPr="00645EE9">
        <w:rPr>
          <w:rFonts w:cstheme="minorHAnsi"/>
        </w:rPr>
        <w:t xml:space="preserve"> the existing ones for other NR measurement</w:t>
      </w:r>
      <w:r w:rsidR="00DB6368">
        <w:rPr>
          <w:rFonts w:cstheme="minorHAnsi"/>
        </w:rPr>
        <w:t xml:space="preserve"> </w:t>
      </w:r>
      <w:r w:rsidR="00183EEA" w:rsidRPr="00645EE9">
        <w:rPr>
          <w:rFonts w:cstheme="minorHAnsi"/>
        </w:rPr>
        <w:t>[</w:t>
      </w:r>
      <w:r w:rsidR="00F603EE">
        <w:rPr>
          <w:rFonts w:cstheme="minorHAnsi"/>
        </w:rPr>
        <w:t>5</w:t>
      </w:r>
      <w:r w:rsidR="00183EEA" w:rsidRPr="00645EE9">
        <w:rPr>
          <w:rFonts w:cstheme="minorHAnsi"/>
        </w:rPr>
        <w:t>]</w:t>
      </w:r>
      <w:r w:rsidRPr="00645EE9">
        <w:rPr>
          <w:rFonts w:cstheme="minorHAnsi"/>
        </w:rPr>
        <w:t xml:space="preserve">, </w:t>
      </w:r>
      <w:r w:rsidR="00FA5BEE">
        <w:rPr>
          <w:rFonts w:cstheme="minorHAnsi"/>
        </w:rPr>
        <w:t xml:space="preserve">the maximum gap length (MGL) will be </w:t>
      </w:r>
      <w:r w:rsidRPr="00645EE9">
        <w:rPr>
          <w:rFonts w:cstheme="minorHAnsi"/>
        </w:rPr>
        <w:t>6ms</w:t>
      </w:r>
      <w:r w:rsidR="00A50367" w:rsidRPr="00645EE9">
        <w:rPr>
          <w:rFonts w:cstheme="minorHAnsi"/>
        </w:rPr>
        <w:t xml:space="preserve"> as shown in Figure 1 below.</w:t>
      </w:r>
      <w:r w:rsidRPr="00645EE9">
        <w:rPr>
          <w:rFonts w:cstheme="minorHAnsi"/>
        </w:rPr>
        <w:t xml:space="preserve"> </w:t>
      </w:r>
    </w:p>
    <w:p w14:paraId="184CD5F2" w14:textId="04701FE6" w:rsidR="007269C5" w:rsidRPr="00645EE9" w:rsidRDefault="007269C5" w:rsidP="007269C5">
      <w:pPr>
        <w:keepNext/>
        <w:keepLines/>
        <w:spacing w:before="60"/>
        <w:jc w:val="center"/>
        <w:rPr>
          <w:rFonts w:cstheme="minorHAnsi"/>
          <w:b/>
        </w:rPr>
      </w:pPr>
      <w:r w:rsidRPr="00645EE9">
        <w:rPr>
          <w:rFonts w:cstheme="minorHAnsi"/>
          <w:b/>
          <w:snapToGrid w:val="0"/>
        </w:rPr>
        <w:lastRenderedPageBreak/>
        <w:t xml:space="preserve">Table 9.1.2-1: </w:t>
      </w:r>
      <w:r w:rsidRPr="00645EE9">
        <w:rPr>
          <w:rFonts w:cstheme="minorHAnsi"/>
          <w:b/>
        </w:rPr>
        <w:t>Gap Pattern Configurations</w:t>
      </w:r>
      <w:r w:rsidR="009924B8" w:rsidRPr="00645EE9">
        <w:rPr>
          <w:rFonts w:cstheme="minorHAnsi"/>
          <w:b/>
        </w:rPr>
        <w:t xml:space="preserve"> </w:t>
      </w:r>
      <w:r w:rsidR="00A50367" w:rsidRPr="00645EE9">
        <w:rPr>
          <w:rFonts w:cstheme="minorHAnsi"/>
          <w:b/>
        </w:rPr>
        <w:t>[</w:t>
      </w:r>
      <w:proofErr w:type="gramStart"/>
      <w:r w:rsidR="00D15202">
        <w:rPr>
          <w:rFonts w:cstheme="minorHAnsi"/>
          <w:b/>
        </w:rPr>
        <w:t>5,</w:t>
      </w:r>
      <w:r w:rsidR="00A50367" w:rsidRPr="00645EE9">
        <w:rPr>
          <w:rFonts w:cstheme="minorHAnsi"/>
          <w:b/>
        </w:rPr>
        <w:t>TS</w:t>
      </w:r>
      <w:proofErr w:type="gramEnd"/>
      <w:r w:rsidR="00DB6368">
        <w:rPr>
          <w:rFonts w:cstheme="minorHAnsi"/>
          <w:b/>
        </w:rPr>
        <w:t xml:space="preserve"> </w:t>
      </w:r>
      <w:r w:rsidR="00A50367" w:rsidRPr="00645EE9">
        <w:rPr>
          <w:rFonts w:cstheme="minorHAnsi"/>
          <w:b/>
        </w:rPr>
        <w:t>38.133]</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7269C5" w:rsidRPr="00645EE9" w14:paraId="1F58B179"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6B85F5B" w14:textId="77777777" w:rsidR="007269C5" w:rsidRPr="00645EE9" w:rsidRDefault="007269C5" w:rsidP="0046368A">
            <w:pPr>
              <w:keepNext/>
              <w:keepLines/>
              <w:jc w:val="center"/>
              <w:rPr>
                <w:rFonts w:cstheme="minorHAnsi"/>
                <w:b/>
                <w:sz w:val="18"/>
              </w:rPr>
            </w:pPr>
            <w:r w:rsidRPr="00645EE9">
              <w:rPr>
                <w:rFonts w:cstheme="minorHAnsi"/>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7A2F19F8" w14:textId="77777777" w:rsidR="007269C5" w:rsidRPr="00645EE9" w:rsidRDefault="007269C5" w:rsidP="00154C15">
            <w:pPr>
              <w:keepNext/>
              <w:keepLines/>
              <w:jc w:val="center"/>
              <w:rPr>
                <w:rFonts w:cstheme="minorHAnsi"/>
                <w:b/>
                <w:sz w:val="18"/>
              </w:rPr>
            </w:pPr>
            <w:r w:rsidRPr="00645EE9">
              <w:rPr>
                <w:rFonts w:cstheme="minorHAnsi"/>
                <w:b/>
                <w:sz w:val="18"/>
              </w:rPr>
              <w:t xml:space="preserve">Measurement Gap Length (MGL, </w:t>
            </w:r>
            <w:proofErr w:type="spellStart"/>
            <w:r w:rsidRPr="00645EE9">
              <w:rPr>
                <w:rFonts w:cstheme="minorHAnsi"/>
                <w:b/>
                <w:sz w:val="18"/>
              </w:rPr>
              <w:t>ms</w:t>
            </w:r>
            <w:proofErr w:type="spellEnd"/>
            <w:r w:rsidRPr="00645EE9">
              <w:rPr>
                <w:rFonts w:cstheme="minorHAnsi"/>
                <w:b/>
                <w:sz w:val="18"/>
              </w:rPr>
              <w:t>)</w:t>
            </w:r>
          </w:p>
        </w:tc>
        <w:tc>
          <w:tcPr>
            <w:tcW w:w="1803" w:type="pct"/>
            <w:tcBorders>
              <w:top w:val="single" w:sz="4" w:space="0" w:color="auto"/>
              <w:left w:val="single" w:sz="4" w:space="0" w:color="auto"/>
              <w:bottom w:val="single" w:sz="4" w:space="0" w:color="auto"/>
              <w:right w:val="single" w:sz="4" w:space="0" w:color="auto"/>
            </w:tcBorders>
            <w:hideMark/>
          </w:tcPr>
          <w:p w14:paraId="7C043F38" w14:textId="77777777" w:rsidR="007269C5" w:rsidRPr="00645EE9" w:rsidRDefault="007269C5" w:rsidP="00FC38A3">
            <w:pPr>
              <w:keepNext/>
              <w:keepLines/>
              <w:jc w:val="center"/>
              <w:rPr>
                <w:rFonts w:cstheme="minorHAnsi"/>
                <w:b/>
                <w:sz w:val="18"/>
              </w:rPr>
            </w:pPr>
            <w:r w:rsidRPr="00645EE9">
              <w:rPr>
                <w:rFonts w:cstheme="minorHAnsi"/>
                <w:b/>
                <w:sz w:val="18"/>
              </w:rPr>
              <w:t>Measurement Gap Repetition Period</w:t>
            </w:r>
          </w:p>
          <w:p w14:paraId="49FA388F" w14:textId="77777777" w:rsidR="007269C5" w:rsidRPr="00645EE9" w:rsidRDefault="007269C5" w:rsidP="00FC38A3">
            <w:pPr>
              <w:keepNext/>
              <w:keepLines/>
              <w:jc w:val="center"/>
              <w:rPr>
                <w:rFonts w:cstheme="minorHAnsi"/>
                <w:b/>
                <w:sz w:val="18"/>
              </w:rPr>
            </w:pPr>
            <w:r w:rsidRPr="00645EE9">
              <w:rPr>
                <w:rFonts w:cstheme="minorHAnsi"/>
                <w:b/>
                <w:sz w:val="18"/>
              </w:rPr>
              <w:t xml:space="preserve">(MGRP, </w:t>
            </w:r>
            <w:proofErr w:type="spellStart"/>
            <w:r w:rsidRPr="00645EE9">
              <w:rPr>
                <w:rFonts w:cstheme="minorHAnsi"/>
                <w:b/>
                <w:sz w:val="18"/>
              </w:rPr>
              <w:t>ms</w:t>
            </w:r>
            <w:proofErr w:type="spellEnd"/>
            <w:r w:rsidRPr="00645EE9">
              <w:rPr>
                <w:rFonts w:cstheme="minorHAnsi"/>
                <w:b/>
                <w:sz w:val="18"/>
              </w:rPr>
              <w:t>)</w:t>
            </w:r>
          </w:p>
        </w:tc>
      </w:tr>
      <w:tr w:rsidR="007269C5" w:rsidRPr="00645EE9" w14:paraId="4A7F93B2"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89D3B89" w14:textId="77777777" w:rsidR="007269C5" w:rsidRPr="00645EE9" w:rsidRDefault="007269C5" w:rsidP="0046368A">
            <w:pPr>
              <w:keepNext/>
              <w:keepLines/>
              <w:jc w:val="center"/>
              <w:rPr>
                <w:rFonts w:cstheme="minorHAnsi"/>
                <w:snapToGrid w:val="0"/>
                <w:sz w:val="18"/>
              </w:rPr>
            </w:pPr>
            <w:r w:rsidRPr="00645EE9">
              <w:rPr>
                <w:rFonts w:cstheme="minorHAnsi"/>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3301C2AC" w14:textId="77777777" w:rsidR="007269C5" w:rsidRPr="00645EE9" w:rsidRDefault="007269C5" w:rsidP="00154C15">
            <w:pPr>
              <w:keepNext/>
              <w:keepLines/>
              <w:jc w:val="center"/>
              <w:rPr>
                <w:rFonts w:cstheme="minorHAnsi"/>
                <w:snapToGrid w:val="0"/>
                <w:sz w:val="18"/>
              </w:rPr>
            </w:pPr>
            <w:r w:rsidRPr="00645EE9">
              <w:rPr>
                <w:rFonts w:cstheme="minorHAnsi"/>
                <w:snapToGrid w:val="0"/>
                <w:sz w:val="18"/>
              </w:rPr>
              <w:t>6</w:t>
            </w:r>
          </w:p>
        </w:tc>
        <w:tc>
          <w:tcPr>
            <w:tcW w:w="1803" w:type="pct"/>
            <w:tcBorders>
              <w:top w:val="single" w:sz="4" w:space="0" w:color="auto"/>
              <w:left w:val="single" w:sz="4" w:space="0" w:color="auto"/>
              <w:bottom w:val="single" w:sz="4" w:space="0" w:color="auto"/>
              <w:right w:val="single" w:sz="4" w:space="0" w:color="auto"/>
            </w:tcBorders>
            <w:hideMark/>
          </w:tcPr>
          <w:p w14:paraId="65961A65" w14:textId="77777777" w:rsidR="007269C5" w:rsidRPr="00645EE9" w:rsidRDefault="007269C5" w:rsidP="00FC38A3">
            <w:pPr>
              <w:keepNext/>
              <w:keepLines/>
              <w:jc w:val="center"/>
              <w:rPr>
                <w:rFonts w:cstheme="minorHAnsi"/>
                <w:snapToGrid w:val="0"/>
                <w:sz w:val="18"/>
              </w:rPr>
            </w:pPr>
            <w:r w:rsidRPr="00645EE9">
              <w:rPr>
                <w:rFonts w:cstheme="minorHAnsi"/>
                <w:snapToGrid w:val="0"/>
                <w:sz w:val="18"/>
              </w:rPr>
              <w:t>40</w:t>
            </w:r>
          </w:p>
        </w:tc>
      </w:tr>
      <w:tr w:rsidR="007269C5" w:rsidRPr="00645EE9" w14:paraId="64778AC0"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B51E8EF" w14:textId="77777777" w:rsidR="007269C5" w:rsidRPr="00645EE9" w:rsidRDefault="007269C5" w:rsidP="0046368A">
            <w:pPr>
              <w:keepNext/>
              <w:keepLines/>
              <w:jc w:val="center"/>
              <w:rPr>
                <w:rFonts w:cstheme="minorHAnsi"/>
                <w:snapToGrid w:val="0"/>
                <w:sz w:val="18"/>
              </w:rPr>
            </w:pPr>
            <w:r w:rsidRPr="00645EE9">
              <w:rPr>
                <w:rFonts w:cstheme="minorHAnsi"/>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3061E76D" w14:textId="77777777" w:rsidR="007269C5" w:rsidRPr="00645EE9" w:rsidRDefault="007269C5" w:rsidP="00154C15">
            <w:pPr>
              <w:keepNext/>
              <w:keepLines/>
              <w:jc w:val="center"/>
              <w:rPr>
                <w:rFonts w:cstheme="minorHAnsi"/>
                <w:snapToGrid w:val="0"/>
                <w:sz w:val="18"/>
              </w:rPr>
            </w:pPr>
            <w:r w:rsidRPr="00645EE9">
              <w:rPr>
                <w:rFonts w:cstheme="minorHAnsi"/>
                <w:snapToGrid w:val="0"/>
                <w:sz w:val="18"/>
              </w:rPr>
              <w:t>6</w:t>
            </w:r>
          </w:p>
        </w:tc>
        <w:tc>
          <w:tcPr>
            <w:tcW w:w="1803" w:type="pct"/>
            <w:tcBorders>
              <w:top w:val="single" w:sz="4" w:space="0" w:color="auto"/>
              <w:left w:val="single" w:sz="4" w:space="0" w:color="auto"/>
              <w:bottom w:val="single" w:sz="4" w:space="0" w:color="auto"/>
              <w:right w:val="single" w:sz="4" w:space="0" w:color="auto"/>
            </w:tcBorders>
            <w:hideMark/>
          </w:tcPr>
          <w:p w14:paraId="36F808D4" w14:textId="77777777" w:rsidR="007269C5" w:rsidRPr="00645EE9" w:rsidRDefault="007269C5" w:rsidP="00FC38A3">
            <w:pPr>
              <w:keepNext/>
              <w:keepLines/>
              <w:jc w:val="center"/>
              <w:rPr>
                <w:rFonts w:cstheme="minorHAnsi"/>
                <w:snapToGrid w:val="0"/>
                <w:sz w:val="18"/>
              </w:rPr>
            </w:pPr>
            <w:r w:rsidRPr="00645EE9">
              <w:rPr>
                <w:rFonts w:cstheme="minorHAnsi"/>
                <w:snapToGrid w:val="0"/>
                <w:sz w:val="18"/>
              </w:rPr>
              <w:t>80</w:t>
            </w:r>
          </w:p>
        </w:tc>
      </w:tr>
      <w:tr w:rsidR="007269C5" w:rsidRPr="00645EE9" w14:paraId="66B743AD"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912CA81" w14:textId="77777777" w:rsidR="007269C5" w:rsidRPr="00645EE9" w:rsidRDefault="007269C5" w:rsidP="0046368A">
            <w:pPr>
              <w:keepNext/>
              <w:keepLines/>
              <w:jc w:val="center"/>
              <w:rPr>
                <w:rFonts w:cstheme="minorHAnsi"/>
                <w:snapToGrid w:val="0"/>
                <w:sz w:val="18"/>
              </w:rPr>
            </w:pPr>
            <w:r w:rsidRPr="00645EE9">
              <w:rPr>
                <w:rFonts w:cstheme="minorHAnsi"/>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0EFA023" w14:textId="77777777" w:rsidR="007269C5" w:rsidRPr="00645EE9" w:rsidRDefault="007269C5" w:rsidP="00154C15">
            <w:pPr>
              <w:keepNext/>
              <w:keepLines/>
              <w:jc w:val="center"/>
              <w:rPr>
                <w:rFonts w:cstheme="minorHAnsi"/>
                <w:snapToGrid w:val="0"/>
                <w:sz w:val="18"/>
              </w:rPr>
            </w:pPr>
            <w:r w:rsidRPr="00645EE9">
              <w:rPr>
                <w:rFonts w:cstheme="minorHAnsi"/>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3DF406C" w14:textId="77777777" w:rsidR="007269C5" w:rsidRPr="00645EE9" w:rsidRDefault="007269C5" w:rsidP="00FC38A3">
            <w:pPr>
              <w:keepNext/>
              <w:keepLines/>
              <w:jc w:val="center"/>
              <w:rPr>
                <w:rFonts w:cstheme="minorHAnsi"/>
                <w:snapToGrid w:val="0"/>
                <w:sz w:val="18"/>
              </w:rPr>
            </w:pPr>
            <w:r w:rsidRPr="00645EE9">
              <w:rPr>
                <w:rFonts w:cstheme="minorHAnsi"/>
                <w:snapToGrid w:val="0"/>
                <w:sz w:val="18"/>
                <w:lang w:eastAsia="ko-KR"/>
              </w:rPr>
              <w:t>40</w:t>
            </w:r>
          </w:p>
        </w:tc>
      </w:tr>
      <w:tr w:rsidR="007269C5" w:rsidRPr="00645EE9" w14:paraId="510109A4"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FAC38E3" w14:textId="77777777" w:rsidR="007269C5" w:rsidRPr="00645EE9" w:rsidRDefault="007269C5" w:rsidP="0046368A">
            <w:pPr>
              <w:keepNext/>
              <w:keepLines/>
              <w:jc w:val="center"/>
              <w:rPr>
                <w:rFonts w:cstheme="minorHAnsi"/>
                <w:snapToGrid w:val="0"/>
                <w:sz w:val="18"/>
              </w:rPr>
            </w:pPr>
            <w:r w:rsidRPr="00645EE9">
              <w:rPr>
                <w:rFonts w:cstheme="minorHAnsi"/>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D0F2BAA" w14:textId="77777777" w:rsidR="007269C5" w:rsidRPr="00645EE9" w:rsidRDefault="007269C5" w:rsidP="00154C15">
            <w:pPr>
              <w:keepNext/>
              <w:keepLines/>
              <w:jc w:val="center"/>
              <w:rPr>
                <w:rFonts w:cstheme="minorHAnsi"/>
                <w:snapToGrid w:val="0"/>
                <w:sz w:val="18"/>
              </w:rPr>
            </w:pPr>
            <w:r w:rsidRPr="00645EE9">
              <w:rPr>
                <w:rFonts w:cstheme="minorHAnsi"/>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A0AF25F" w14:textId="77777777" w:rsidR="007269C5" w:rsidRPr="00645EE9" w:rsidRDefault="007269C5" w:rsidP="00FC38A3">
            <w:pPr>
              <w:keepNext/>
              <w:keepLines/>
              <w:jc w:val="center"/>
              <w:rPr>
                <w:rFonts w:cstheme="minorHAnsi"/>
                <w:snapToGrid w:val="0"/>
                <w:sz w:val="18"/>
              </w:rPr>
            </w:pPr>
            <w:r w:rsidRPr="00645EE9">
              <w:rPr>
                <w:rFonts w:cstheme="minorHAnsi"/>
                <w:snapToGrid w:val="0"/>
                <w:sz w:val="18"/>
                <w:lang w:eastAsia="ko-KR"/>
              </w:rPr>
              <w:t>80</w:t>
            </w:r>
          </w:p>
        </w:tc>
      </w:tr>
      <w:tr w:rsidR="007269C5" w:rsidRPr="00645EE9" w14:paraId="07721FEF"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FDBBE55"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C218FFC"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4E9D6680"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20</w:t>
            </w:r>
          </w:p>
        </w:tc>
      </w:tr>
      <w:tr w:rsidR="007269C5" w:rsidRPr="00645EE9" w14:paraId="0A413BF6"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03FC8B9"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A04442F"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40B8BD41"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160</w:t>
            </w:r>
          </w:p>
        </w:tc>
      </w:tr>
      <w:tr w:rsidR="007269C5" w:rsidRPr="00645EE9" w14:paraId="5B561F43"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3A5FB93"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1B0FA84"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D8751B3"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20</w:t>
            </w:r>
          </w:p>
        </w:tc>
      </w:tr>
      <w:tr w:rsidR="007269C5" w:rsidRPr="00645EE9" w14:paraId="2E045182"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1FA2203"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3F78A4E"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A81BB8A"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40</w:t>
            </w:r>
          </w:p>
        </w:tc>
      </w:tr>
      <w:tr w:rsidR="007269C5" w:rsidRPr="00645EE9" w14:paraId="3F55DA5C"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6B7C0CA"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026BFA0D"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3647129"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80</w:t>
            </w:r>
          </w:p>
        </w:tc>
      </w:tr>
      <w:tr w:rsidR="007269C5" w:rsidRPr="00645EE9" w14:paraId="54825B87"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BA6C930"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88115D3"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B2EFBE4"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160</w:t>
            </w:r>
          </w:p>
        </w:tc>
      </w:tr>
      <w:tr w:rsidR="007269C5" w:rsidRPr="00645EE9" w14:paraId="1DD62AD0"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7FE3411"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E204AD6"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7E3EBB5"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20</w:t>
            </w:r>
          </w:p>
        </w:tc>
      </w:tr>
      <w:tr w:rsidR="007269C5" w:rsidRPr="00645EE9" w14:paraId="0715C457"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C353FE9"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1E19905"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6B84AAE"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160</w:t>
            </w:r>
          </w:p>
        </w:tc>
      </w:tr>
      <w:tr w:rsidR="007269C5" w:rsidRPr="00645EE9" w14:paraId="1BB8458C"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919E9E3"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222E90B8"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F72A1DB"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20</w:t>
            </w:r>
          </w:p>
        </w:tc>
      </w:tr>
      <w:tr w:rsidR="007269C5" w:rsidRPr="00645EE9" w14:paraId="3C159683" w14:textId="77777777" w:rsidTr="007269C5">
        <w:trPr>
          <w:cantSplit/>
          <w:trHeight w:val="172"/>
          <w:jc w:val="center"/>
        </w:trPr>
        <w:tc>
          <w:tcPr>
            <w:tcW w:w="1366" w:type="pct"/>
            <w:tcBorders>
              <w:top w:val="single" w:sz="4" w:space="0" w:color="auto"/>
              <w:left w:val="single" w:sz="4" w:space="0" w:color="auto"/>
              <w:bottom w:val="single" w:sz="4" w:space="0" w:color="auto"/>
              <w:right w:val="single" w:sz="4" w:space="0" w:color="auto"/>
            </w:tcBorders>
            <w:hideMark/>
          </w:tcPr>
          <w:p w14:paraId="0750D06C"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42587A6E"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75D9478"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40</w:t>
            </w:r>
          </w:p>
        </w:tc>
      </w:tr>
      <w:tr w:rsidR="007269C5" w:rsidRPr="00645EE9" w14:paraId="29916BEE"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33BEE0B"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D27D64A"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C54BADD"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80</w:t>
            </w:r>
          </w:p>
        </w:tc>
      </w:tr>
      <w:tr w:rsidR="007269C5" w:rsidRPr="00645EE9" w14:paraId="0385E91F"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AE6536A"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011AEE11"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12BAC84"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160</w:t>
            </w:r>
          </w:p>
        </w:tc>
      </w:tr>
      <w:tr w:rsidR="007269C5" w:rsidRPr="00645EE9" w14:paraId="73996E0A"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34D0CD5"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7DF22C47"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E998BEA"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20</w:t>
            </w:r>
          </w:p>
        </w:tc>
      </w:tr>
      <w:tr w:rsidR="007269C5" w:rsidRPr="00645EE9" w14:paraId="0985F84F"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01F7443"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1BC0748"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5701FF0"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40</w:t>
            </w:r>
          </w:p>
        </w:tc>
      </w:tr>
      <w:tr w:rsidR="007269C5" w:rsidRPr="00645EE9" w14:paraId="70C512D4"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3939210"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F5765D2"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6EA2CCA"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80</w:t>
            </w:r>
          </w:p>
        </w:tc>
      </w:tr>
      <w:tr w:rsidR="007269C5" w:rsidRPr="00645EE9" w14:paraId="510211B0"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039DD"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368AE07"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1E8F4BF"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160</w:t>
            </w:r>
          </w:p>
        </w:tc>
      </w:tr>
      <w:tr w:rsidR="007269C5" w:rsidRPr="00645EE9" w14:paraId="544EF239"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76D5FA8"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9FB9E41"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4F2DE81"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20</w:t>
            </w:r>
          </w:p>
        </w:tc>
      </w:tr>
      <w:tr w:rsidR="007269C5" w:rsidRPr="00645EE9" w14:paraId="3052B8E8"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3AF5C1B"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96D6B20"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5B37314"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rPr>
              <w:t>40</w:t>
            </w:r>
          </w:p>
        </w:tc>
      </w:tr>
      <w:tr w:rsidR="007269C5" w:rsidRPr="00645EE9" w14:paraId="7D0A58E0"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08C72AC"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57181AE2"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2CC273E"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80</w:t>
            </w:r>
          </w:p>
        </w:tc>
      </w:tr>
      <w:tr w:rsidR="007269C5" w:rsidRPr="00645EE9" w14:paraId="65DEC660" w14:textId="77777777" w:rsidTr="007269C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1008409" w14:textId="77777777" w:rsidR="007269C5" w:rsidRPr="00645EE9" w:rsidRDefault="007269C5" w:rsidP="0046368A">
            <w:pPr>
              <w:keepNext/>
              <w:keepLines/>
              <w:jc w:val="center"/>
              <w:rPr>
                <w:rFonts w:cstheme="minorHAnsi"/>
                <w:snapToGrid w:val="0"/>
                <w:sz w:val="18"/>
                <w:lang w:eastAsia="ko-KR"/>
              </w:rPr>
            </w:pPr>
            <w:r w:rsidRPr="00645EE9">
              <w:rPr>
                <w:rFonts w:cstheme="minorHAnsi"/>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BD60E15" w14:textId="77777777" w:rsidR="007269C5" w:rsidRPr="00645EE9" w:rsidRDefault="007269C5" w:rsidP="00154C15">
            <w:pPr>
              <w:keepNext/>
              <w:keepLines/>
              <w:jc w:val="center"/>
              <w:rPr>
                <w:rFonts w:cstheme="minorHAnsi"/>
                <w:snapToGrid w:val="0"/>
                <w:sz w:val="18"/>
                <w:lang w:eastAsia="ko-KR"/>
              </w:rPr>
            </w:pPr>
            <w:r w:rsidRPr="00645EE9">
              <w:rPr>
                <w:rFonts w:cstheme="minorHAnsi"/>
                <w:snapToGrid w:val="0"/>
                <w:sz w:val="18"/>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DE71A0A" w14:textId="77777777" w:rsidR="007269C5" w:rsidRPr="00645EE9" w:rsidRDefault="007269C5" w:rsidP="00FC38A3">
            <w:pPr>
              <w:keepNext/>
              <w:keepLines/>
              <w:jc w:val="center"/>
              <w:rPr>
                <w:rFonts w:cstheme="minorHAnsi"/>
                <w:snapToGrid w:val="0"/>
                <w:sz w:val="18"/>
                <w:lang w:eastAsia="ko-KR"/>
              </w:rPr>
            </w:pPr>
            <w:r w:rsidRPr="00645EE9">
              <w:rPr>
                <w:rFonts w:cstheme="minorHAnsi"/>
                <w:snapToGrid w:val="0"/>
                <w:sz w:val="18"/>
                <w:lang w:eastAsia="ko-KR"/>
              </w:rPr>
              <w:t>160</w:t>
            </w:r>
          </w:p>
        </w:tc>
      </w:tr>
    </w:tbl>
    <w:p w14:paraId="2BCD5C3A" w14:textId="77777777" w:rsidR="00A50367" w:rsidRPr="00645EE9" w:rsidRDefault="00A50367" w:rsidP="00B520F7">
      <w:pPr>
        <w:rPr>
          <w:rFonts w:cstheme="minorHAnsi"/>
        </w:rPr>
      </w:pPr>
    </w:p>
    <w:p w14:paraId="11674F44" w14:textId="07683B61" w:rsidR="00A50367" w:rsidRPr="00645EE9" w:rsidRDefault="00FA022B" w:rsidP="00A50367">
      <w:pPr>
        <w:jc w:val="center"/>
        <w:rPr>
          <w:rFonts w:cstheme="minorHAnsi"/>
        </w:rPr>
      </w:pPr>
      <w:r w:rsidRPr="00645EE9">
        <w:rPr>
          <w:rFonts w:cstheme="minorHAnsi"/>
        </w:rPr>
        <w:object w:dxaOrig="12166" w:dyaOrig="10036" w14:anchorId="4358AFC1">
          <v:shape id="_x0000_i1025" type="#_x0000_t75" style="width:375.35pt;height:281.6pt" o:ole="">
            <v:imagedata r:id="rId15" o:title=""/>
          </v:shape>
          <o:OLEObject Type="Embed" ProgID="Visio.Drawing.15" ShapeID="_x0000_i1025" DrawAspect="Content" ObjectID="_1643206496" r:id="rId16"/>
        </w:object>
      </w:r>
    </w:p>
    <w:p w14:paraId="0B4F2E49" w14:textId="03521BAE" w:rsidR="00A50367" w:rsidRPr="00645EE9" w:rsidRDefault="00A50367" w:rsidP="00A50367">
      <w:pPr>
        <w:jc w:val="center"/>
        <w:rPr>
          <w:rFonts w:cstheme="minorHAnsi"/>
        </w:rPr>
      </w:pPr>
      <w:r w:rsidRPr="00645EE9">
        <w:rPr>
          <w:rFonts w:cstheme="minorHAnsi"/>
        </w:rPr>
        <w:t xml:space="preserve">Figure </w:t>
      </w:r>
      <w:r w:rsidR="006E3B7D">
        <w:rPr>
          <w:rFonts w:cstheme="minorHAnsi"/>
        </w:rPr>
        <w:t>3</w:t>
      </w:r>
      <w:r w:rsidRPr="00645EE9">
        <w:rPr>
          <w:rFonts w:cstheme="minorHAnsi"/>
        </w:rPr>
        <w:t>. S</w:t>
      </w:r>
      <w:r w:rsidR="00FA5BEE">
        <w:rPr>
          <w:rFonts w:cstheme="minorHAnsi"/>
        </w:rPr>
        <w:t>ingle</w:t>
      </w:r>
      <w:r w:rsidRPr="00645EE9">
        <w:rPr>
          <w:rFonts w:cstheme="minorHAnsi"/>
        </w:rPr>
        <w:t xml:space="preserve"> gap </w:t>
      </w:r>
      <w:r w:rsidR="00FA5BEE">
        <w:rPr>
          <w:rFonts w:cstheme="minorHAnsi"/>
        </w:rPr>
        <w:t xml:space="preserve">pattern </w:t>
      </w:r>
      <w:r w:rsidRPr="00645EE9">
        <w:rPr>
          <w:rFonts w:cstheme="minorHAnsi"/>
        </w:rPr>
        <w:t>for RSTD and SSB measurement in NR</w:t>
      </w:r>
    </w:p>
    <w:p w14:paraId="7C4FF56A" w14:textId="5154CFA7" w:rsidR="007D42E5" w:rsidRPr="00645EE9" w:rsidRDefault="00A50367" w:rsidP="0046368A">
      <w:pPr>
        <w:rPr>
          <w:rFonts w:cstheme="minorHAnsi"/>
          <w:highlight w:val="yellow"/>
        </w:rPr>
      </w:pPr>
      <w:r w:rsidRPr="00645EE9">
        <w:rPr>
          <w:rFonts w:cstheme="minorHAnsi"/>
        </w:rPr>
        <w:t>On the other hand, a</w:t>
      </w:r>
      <w:r w:rsidR="007269C5" w:rsidRPr="00645EE9">
        <w:rPr>
          <w:rFonts w:cstheme="minorHAnsi"/>
        </w:rPr>
        <w:t xml:space="preserve">ccording to RAN1 status, the maximum number of symbols per DL PRS </w:t>
      </w:r>
      <w:r w:rsidR="00120C8D">
        <w:rPr>
          <w:rFonts w:cstheme="minorHAnsi"/>
        </w:rPr>
        <w:t>r</w:t>
      </w:r>
      <w:r w:rsidR="007269C5" w:rsidRPr="00645EE9">
        <w:rPr>
          <w:rFonts w:cstheme="minorHAnsi"/>
        </w:rPr>
        <w:t>esource (currently 6 and FFS for 8 and 12) and number of resources per DL PRS Resource Set</w:t>
      </w:r>
      <w:r w:rsidR="00120C8D">
        <w:rPr>
          <w:rFonts w:cstheme="minorHAnsi"/>
        </w:rPr>
        <w:t xml:space="preserve"> was not finalized</w:t>
      </w:r>
      <w:r w:rsidR="007269C5" w:rsidRPr="00645EE9">
        <w:rPr>
          <w:rFonts w:cstheme="minorHAnsi"/>
        </w:rPr>
        <w:t xml:space="preserve">. </w:t>
      </w:r>
      <w:r w:rsidR="00120C8D">
        <w:rPr>
          <w:rFonts w:cstheme="minorHAnsi"/>
        </w:rPr>
        <w:t xml:space="preserve">But </w:t>
      </w:r>
      <w:r w:rsidR="00192767" w:rsidRPr="00645EE9">
        <w:rPr>
          <w:rFonts w:cstheme="minorHAnsi"/>
        </w:rPr>
        <w:t xml:space="preserve">it is </w:t>
      </w:r>
      <w:r w:rsidR="00120C8D">
        <w:rPr>
          <w:rFonts w:cstheme="minorHAnsi"/>
        </w:rPr>
        <w:t xml:space="preserve">most likely </w:t>
      </w:r>
      <w:r w:rsidR="00192767" w:rsidRPr="00645EE9">
        <w:rPr>
          <w:rFonts w:cstheme="minorHAnsi"/>
        </w:rPr>
        <w:t xml:space="preserve">possible that the duration of </w:t>
      </w:r>
      <w:r w:rsidR="006976A5">
        <w:rPr>
          <w:rFonts w:cstheme="minorHAnsi"/>
        </w:rPr>
        <w:t xml:space="preserve">a </w:t>
      </w:r>
      <w:r w:rsidR="00192767" w:rsidRPr="00645EE9">
        <w:rPr>
          <w:rFonts w:cstheme="minorHAnsi"/>
        </w:rPr>
        <w:t>PRS resource</w:t>
      </w:r>
      <w:r w:rsidR="006976A5">
        <w:rPr>
          <w:rFonts w:cstheme="minorHAnsi"/>
        </w:rPr>
        <w:t xml:space="preserve"> </w:t>
      </w:r>
      <w:r w:rsidR="00120C8D">
        <w:rPr>
          <w:rFonts w:cstheme="minorHAnsi"/>
        </w:rPr>
        <w:t>can be</w:t>
      </w:r>
      <w:r w:rsidR="00192767" w:rsidRPr="00645EE9">
        <w:rPr>
          <w:rFonts w:cstheme="minorHAnsi"/>
        </w:rPr>
        <w:t xml:space="preserve"> long as about 12/14*32</w:t>
      </w:r>
      <w:r w:rsidRPr="00645EE9">
        <w:rPr>
          <w:rFonts w:cstheme="minorHAnsi"/>
        </w:rPr>
        <w:t>=27</w:t>
      </w:r>
      <w:r w:rsidR="00192767" w:rsidRPr="00645EE9">
        <w:rPr>
          <w:rFonts w:cstheme="minorHAnsi"/>
        </w:rPr>
        <w:t xml:space="preserve"> slots</w:t>
      </w:r>
      <w:r w:rsidR="007269C5" w:rsidRPr="00645EE9">
        <w:rPr>
          <w:rFonts w:cstheme="minorHAnsi"/>
        </w:rPr>
        <w:t>.</w:t>
      </w:r>
      <w:r w:rsidR="00192767" w:rsidRPr="00645EE9">
        <w:rPr>
          <w:rFonts w:cstheme="minorHAnsi"/>
        </w:rPr>
        <w:t xml:space="preserve"> In other words</w:t>
      </w:r>
      <w:r w:rsidR="00192767" w:rsidRPr="00EA19C5">
        <w:rPr>
          <w:rFonts w:cstheme="minorHAnsi"/>
        </w:rPr>
        <w:t>,</w:t>
      </w:r>
      <w:r w:rsidRPr="00EA19C5">
        <w:rPr>
          <w:rFonts w:cstheme="minorHAnsi"/>
        </w:rPr>
        <w:t xml:space="preserve"> </w:t>
      </w:r>
      <w:r w:rsidR="00192767" w:rsidRPr="00EA19C5">
        <w:rPr>
          <w:rFonts w:cstheme="minorHAnsi"/>
        </w:rPr>
        <w:t xml:space="preserve">the denser PRS resource within a PRS periodicity is </w:t>
      </w:r>
      <w:r w:rsidR="00120C8D">
        <w:rPr>
          <w:rFonts w:cstheme="minorHAnsi"/>
        </w:rPr>
        <w:t xml:space="preserve">completely </w:t>
      </w:r>
      <w:r w:rsidR="00EA19C5">
        <w:rPr>
          <w:rFonts w:cstheme="minorHAnsi"/>
        </w:rPr>
        <w:t>possible</w:t>
      </w:r>
      <w:r w:rsidR="00192767" w:rsidRPr="00EA19C5">
        <w:rPr>
          <w:rFonts w:cstheme="minorHAnsi"/>
        </w:rPr>
        <w:t xml:space="preserve"> in case of the higher PRS </w:t>
      </w:r>
      <w:r w:rsidR="00EA19C5" w:rsidRPr="00EA19C5">
        <w:rPr>
          <w:rFonts w:cstheme="minorHAnsi"/>
        </w:rPr>
        <w:t>repetition</w:t>
      </w:r>
      <w:r w:rsidR="00192767" w:rsidRPr="00EA19C5">
        <w:rPr>
          <w:rFonts w:cstheme="minorHAnsi"/>
        </w:rPr>
        <w:t xml:space="preserve"> desired. </w:t>
      </w:r>
      <w:r w:rsidR="006F4E04" w:rsidRPr="00645EE9">
        <w:rPr>
          <w:rFonts w:cstheme="minorHAnsi"/>
        </w:rPr>
        <w:t>With the existing gap pattern in which the maximum MG</w:t>
      </w:r>
      <w:r w:rsidR="00EA19C5">
        <w:rPr>
          <w:rFonts w:cstheme="minorHAnsi"/>
        </w:rPr>
        <w:t>L</w:t>
      </w:r>
      <w:r w:rsidR="006F4E04" w:rsidRPr="00645EE9">
        <w:rPr>
          <w:rFonts w:cstheme="minorHAnsi"/>
        </w:rPr>
        <w:t xml:space="preserve"> is 6ms, </w:t>
      </w:r>
      <w:r w:rsidR="007269C5" w:rsidRPr="00645EE9">
        <w:rPr>
          <w:rFonts w:cstheme="minorHAnsi"/>
        </w:rPr>
        <w:t xml:space="preserve">a UE </w:t>
      </w:r>
      <w:r w:rsidR="006F4E04" w:rsidRPr="00645EE9">
        <w:rPr>
          <w:rFonts w:cstheme="minorHAnsi"/>
        </w:rPr>
        <w:t>may</w:t>
      </w:r>
      <w:r w:rsidR="007269C5" w:rsidRPr="00645EE9">
        <w:rPr>
          <w:rFonts w:cstheme="minorHAnsi"/>
        </w:rPr>
        <w:t xml:space="preserve"> make</w:t>
      </w:r>
      <w:r w:rsidR="006F4E04" w:rsidRPr="00645EE9">
        <w:rPr>
          <w:rFonts w:cstheme="minorHAnsi"/>
        </w:rPr>
        <w:t xml:space="preserve"> very limited</w:t>
      </w:r>
      <w:r w:rsidR="007269C5" w:rsidRPr="00645EE9">
        <w:rPr>
          <w:rFonts w:cstheme="minorHAnsi"/>
        </w:rPr>
        <w:t xml:space="preserve"> RSTD measurement</w:t>
      </w:r>
      <w:r w:rsidR="006F4E04" w:rsidRPr="00645EE9">
        <w:rPr>
          <w:rFonts w:cstheme="minorHAnsi"/>
        </w:rPr>
        <w:t>s</w:t>
      </w:r>
      <w:r w:rsidR="007269C5" w:rsidRPr="00645EE9">
        <w:rPr>
          <w:rFonts w:cstheme="minorHAnsi"/>
        </w:rPr>
        <w:t xml:space="preserve"> </w:t>
      </w:r>
      <w:r w:rsidR="006F4E04" w:rsidRPr="00645EE9">
        <w:rPr>
          <w:rFonts w:cstheme="minorHAnsi"/>
        </w:rPr>
        <w:t>(e.g. &lt;1)</w:t>
      </w:r>
      <w:r w:rsidRPr="00645EE9">
        <w:rPr>
          <w:rFonts w:cstheme="minorHAnsi"/>
        </w:rPr>
        <w:t xml:space="preserve"> as shown in Table 1 below</w:t>
      </w:r>
      <w:r w:rsidR="007269C5" w:rsidRPr="00645EE9">
        <w:rPr>
          <w:rFonts w:cstheme="minorHAnsi"/>
        </w:rPr>
        <w:t xml:space="preserve">. </w:t>
      </w:r>
    </w:p>
    <w:tbl>
      <w:tblPr>
        <w:tblStyle w:val="TableGrid"/>
        <w:tblW w:w="0" w:type="auto"/>
        <w:tblLook w:val="04A0" w:firstRow="1" w:lastRow="0" w:firstColumn="1" w:lastColumn="0" w:noHBand="0" w:noVBand="1"/>
      </w:tblPr>
      <w:tblGrid>
        <w:gridCol w:w="9629"/>
      </w:tblGrid>
      <w:tr w:rsidR="00B520F7" w:rsidRPr="00645EE9" w14:paraId="6E85EAA1" w14:textId="77777777" w:rsidTr="00361B04">
        <w:tc>
          <w:tcPr>
            <w:tcW w:w="9629" w:type="dxa"/>
          </w:tcPr>
          <w:p w14:paraId="7142E002" w14:textId="77777777" w:rsidR="00B520F7" w:rsidRPr="00645EE9" w:rsidRDefault="00B520F7" w:rsidP="00361B04">
            <w:pPr>
              <w:rPr>
                <w:rFonts w:cstheme="minorHAnsi"/>
              </w:rPr>
            </w:pPr>
            <w:proofErr w:type="gramStart"/>
            <w:r w:rsidRPr="00645EE9">
              <w:rPr>
                <w:rFonts w:cstheme="minorHAnsi"/>
                <w:highlight w:val="green"/>
              </w:rPr>
              <w:t>Agreement:</w:t>
            </w:r>
            <w:r w:rsidRPr="00645EE9">
              <w:rPr>
                <w:rFonts w:cstheme="minorHAnsi"/>
              </w:rPr>
              <w:t>[</w:t>
            </w:r>
            <w:proofErr w:type="gramEnd"/>
            <w:r w:rsidRPr="00645EE9">
              <w:rPr>
                <w:rFonts w:cstheme="minorHAnsi"/>
              </w:rPr>
              <w:t>R1#97]</w:t>
            </w:r>
          </w:p>
          <w:p w14:paraId="2D989EC5" w14:textId="77777777" w:rsidR="00B520F7" w:rsidRPr="00645EE9" w:rsidRDefault="00B520F7" w:rsidP="00361B04">
            <w:pPr>
              <w:pStyle w:val="3GPPAgreements"/>
              <w:tabs>
                <w:tab w:val="clear" w:pos="720"/>
                <w:tab w:val="num" w:pos="313"/>
              </w:tabs>
              <w:ind w:left="313" w:hanging="313"/>
              <w:rPr>
                <w:rFonts w:asciiTheme="minorHAnsi" w:hAnsiTheme="minorHAnsi" w:cstheme="minorHAnsi"/>
              </w:rPr>
            </w:pPr>
            <w:r w:rsidRPr="00645EE9">
              <w:rPr>
                <w:rFonts w:asciiTheme="minorHAnsi" w:hAnsiTheme="minorHAnsi" w:cstheme="minorHAnsi"/>
              </w:rPr>
              <w:t>Number of symbols for DL PRS Resource is configurable from the following set {2, 4, 6}</w:t>
            </w:r>
          </w:p>
          <w:p w14:paraId="530FB0B9" w14:textId="77777777" w:rsidR="00B520F7" w:rsidRPr="00645EE9" w:rsidRDefault="00B520F7" w:rsidP="006F4A89">
            <w:pPr>
              <w:pStyle w:val="3GPPAgreements"/>
              <w:numPr>
                <w:ilvl w:val="1"/>
                <w:numId w:val="7"/>
              </w:numPr>
              <w:rPr>
                <w:rFonts w:asciiTheme="minorHAnsi" w:hAnsiTheme="minorHAnsi" w:cstheme="minorHAnsi"/>
              </w:rPr>
            </w:pPr>
            <w:r w:rsidRPr="00645EE9">
              <w:rPr>
                <w:rFonts w:asciiTheme="minorHAnsi" w:hAnsiTheme="minorHAnsi" w:cstheme="minorHAnsi"/>
              </w:rPr>
              <w:t>FFS: Inclusion of other values in the set including values in {1, 3, 8, 12}</w:t>
            </w:r>
          </w:p>
          <w:p w14:paraId="1BFB9C26" w14:textId="77777777" w:rsidR="00B520F7" w:rsidRPr="00645EE9" w:rsidRDefault="00B520F7" w:rsidP="00361B04">
            <w:pPr>
              <w:pStyle w:val="3GPPAgreements"/>
              <w:ind w:left="284" w:hanging="284"/>
              <w:rPr>
                <w:rFonts w:asciiTheme="minorHAnsi" w:hAnsiTheme="minorHAnsi" w:cstheme="minorHAnsi"/>
              </w:rPr>
            </w:pPr>
            <w:r w:rsidRPr="00645EE9">
              <w:rPr>
                <w:rFonts w:asciiTheme="minorHAnsi" w:hAnsiTheme="minorHAnsi" w:cstheme="minorHAnsi"/>
              </w:rPr>
              <w:t>DL PRS Resource comb-N value is configurable from the set {2, 4, 6}</w:t>
            </w:r>
          </w:p>
          <w:p w14:paraId="1EA229B6" w14:textId="77777777" w:rsidR="00B520F7" w:rsidRPr="00645EE9" w:rsidRDefault="00B520F7" w:rsidP="006F4A89">
            <w:pPr>
              <w:pStyle w:val="3GPPAgreements"/>
              <w:numPr>
                <w:ilvl w:val="1"/>
                <w:numId w:val="7"/>
              </w:numPr>
              <w:rPr>
                <w:rFonts w:asciiTheme="minorHAnsi" w:hAnsiTheme="minorHAnsi" w:cstheme="minorHAnsi"/>
              </w:rPr>
            </w:pPr>
            <w:r w:rsidRPr="00645EE9">
              <w:rPr>
                <w:rFonts w:asciiTheme="minorHAnsi" w:hAnsiTheme="minorHAnsi" w:cstheme="minorHAnsi"/>
              </w:rPr>
              <w:t>FFS: Inclusion of other values in the set including values in {1, 8, 12}</w:t>
            </w:r>
          </w:p>
          <w:p w14:paraId="4E26DEAB" w14:textId="77777777" w:rsidR="00B520F7" w:rsidRPr="00645EE9" w:rsidRDefault="00B520F7" w:rsidP="00361B04">
            <w:pPr>
              <w:pStyle w:val="3GPPAgreements"/>
              <w:ind w:left="284" w:hanging="284"/>
              <w:rPr>
                <w:rFonts w:asciiTheme="minorHAnsi" w:hAnsiTheme="minorHAnsi" w:cstheme="minorHAnsi"/>
              </w:rPr>
            </w:pPr>
            <w:r w:rsidRPr="00645EE9">
              <w:rPr>
                <w:rFonts w:asciiTheme="minorHAnsi" w:hAnsiTheme="minorHAnsi" w:cstheme="minorHAnsi"/>
              </w:rPr>
              <w:t>Note: The dependence between the number of symbols and the comb size should be considered when considering the inclusion of additional values in the sets for these parameters</w:t>
            </w:r>
          </w:p>
          <w:p w14:paraId="29FF309B" w14:textId="77777777" w:rsidR="00183EEA" w:rsidRPr="00645EE9" w:rsidRDefault="00183EEA" w:rsidP="007D42E5">
            <w:pPr>
              <w:pStyle w:val="3GPPAgreements"/>
              <w:tabs>
                <w:tab w:val="clear" w:pos="720"/>
                <w:tab w:val="num" w:pos="313"/>
              </w:tabs>
              <w:ind w:left="313" w:hanging="313"/>
              <w:rPr>
                <w:rFonts w:asciiTheme="minorHAnsi" w:hAnsiTheme="minorHAnsi" w:cstheme="minorHAnsi"/>
              </w:rPr>
            </w:pPr>
            <w:r w:rsidRPr="00645EE9">
              <w:rPr>
                <w:rFonts w:asciiTheme="minorHAnsi" w:hAnsiTheme="minorHAnsi" w:cstheme="minorHAnsi"/>
              </w:rPr>
              <w:t>DL-PRS-</w:t>
            </w:r>
            <w:proofErr w:type="spellStart"/>
            <w:r w:rsidRPr="00645EE9">
              <w:rPr>
                <w:rFonts w:asciiTheme="minorHAnsi" w:hAnsiTheme="minorHAnsi" w:cstheme="minorHAnsi"/>
              </w:rPr>
              <w:t>ResourceBandwidth</w:t>
            </w:r>
            <w:proofErr w:type="spellEnd"/>
            <w:r w:rsidRPr="00645EE9">
              <w:rPr>
                <w:rFonts w:asciiTheme="minorHAnsi" w:hAnsiTheme="minorHAnsi" w:cstheme="minorHAnsi"/>
              </w:rPr>
              <w:t xml:space="preserve"> = (24, 28, 32, 36, 40, …, 268, </w:t>
            </w:r>
            <w:proofErr w:type="gramStart"/>
            <w:r w:rsidRPr="00645EE9">
              <w:rPr>
                <w:rFonts w:asciiTheme="minorHAnsi" w:hAnsiTheme="minorHAnsi" w:cstheme="minorHAnsi"/>
              </w:rPr>
              <w:t>272)PRBs</w:t>
            </w:r>
            <w:proofErr w:type="gramEnd"/>
          </w:p>
          <w:p w14:paraId="260AD6A4" w14:textId="6A97AA83" w:rsidR="00192767" w:rsidRPr="00645EE9" w:rsidRDefault="00192767" w:rsidP="00192767">
            <w:pPr>
              <w:rPr>
                <w:rFonts w:cstheme="minorHAnsi"/>
                <w:lang w:eastAsia="x-none"/>
              </w:rPr>
            </w:pPr>
            <w:proofErr w:type="gramStart"/>
            <w:r w:rsidRPr="00645EE9">
              <w:rPr>
                <w:rFonts w:cstheme="minorHAnsi"/>
                <w:highlight w:val="green"/>
                <w:lang w:eastAsia="x-none"/>
              </w:rPr>
              <w:t>Agreement:</w:t>
            </w:r>
            <w:r w:rsidRPr="00645EE9">
              <w:rPr>
                <w:rFonts w:cstheme="minorHAnsi"/>
                <w:lang w:eastAsia="x-none"/>
              </w:rPr>
              <w:t>[</w:t>
            </w:r>
            <w:proofErr w:type="gramEnd"/>
            <w:r w:rsidRPr="00645EE9">
              <w:rPr>
                <w:rFonts w:cstheme="minorHAnsi"/>
                <w:lang w:eastAsia="x-none"/>
              </w:rPr>
              <w:t>R1#98b]</w:t>
            </w:r>
          </w:p>
          <w:p w14:paraId="08D913E5" w14:textId="77777777" w:rsidR="00192767" w:rsidRPr="00645EE9" w:rsidRDefault="00192767" w:rsidP="006F4A89">
            <w:pPr>
              <w:pStyle w:val="3GPPAgreements"/>
              <w:numPr>
                <w:ilvl w:val="0"/>
                <w:numId w:val="7"/>
              </w:numPr>
              <w:ind w:left="284" w:hanging="284"/>
              <w:rPr>
                <w:rFonts w:asciiTheme="minorHAnsi" w:hAnsiTheme="minorHAnsi" w:cstheme="minorHAnsi"/>
              </w:rPr>
            </w:pPr>
            <w:r w:rsidRPr="00645EE9">
              <w:rPr>
                <w:rFonts w:asciiTheme="minorHAnsi" w:hAnsiTheme="minorHAnsi" w:cstheme="minorHAnsi"/>
              </w:rPr>
              <w:t>Parameter DL-PRS-</w:t>
            </w:r>
            <w:proofErr w:type="spellStart"/>
            <w:r w:rsidRPr="00645EE9">
              <w:rPr>
                <w:rFonts w:asciiTheme="minorHAnsi" w:hAnsiTheme="minorHAnsi" w:cstheme="minorHAnsi"/>
              </w:rPr>
              <w:t>ResourceRepetitionFactor</w:t>
            </w:r>
            <w:proofErr w:type="spellEnd"/>
            <w:r w:rsidRPr="00645EE9">
              <w:rPr>
                <w:rFonts w:asciiTheme="minorHAnsi" w:hAnsiTheme="minorHAnsi" w:cstheme="minorHAnsi"/>
              </w:rPr>
              <w:t xml:space="preserve"> is configured for a DL PRS Resource Set and controls how many times each DL-PRS Resource is repeated for a single instance of the DL-PRS Resource Set</w:t>
            </w:r>
          </w:p>
          <w:p w14:paraId="2637E450" w14:textId="77777777" w:rsidR="00192767" w:rsidRDefault="00192767" w:rsidP="006F4A89">
            <w:pPr>
              <w:pStyle w:val="3GPPAgreements"/>
              <w:numPr>
                <w:ilvl w:val="1"/>
                <w:numId w:val="7"/>
              </w:numPr>
              <w:rPr>
                <w:rFonts w:asciiTheme="minorHAnsi" w:hAnsiTheme="minorHAnsi" w:cstheme="minorHAnsi"/>
              </w:rPr>
            </w:pPr>
            <w:r w:rsidRPr="00645EE9">
              <w:rPr>
                <w:rFonts w:asciiTheme="minorHAnsi" w:hAnsiTheme="minorHAnsi" w:cstheme="minorHAnsi"/>
              </w:rPr>
              <w:t>Values: 1, 2, 4, 6, 8, 16, 32</w:t>
            </w:r>
          </w:p>
          <w:p w14:paraId="493E8B0F" w14:textId="77777777" w:rsidR="006976A5" w:rsidRPr="006976A5" w:rsidRDefault="006976A5" w:rsidP="006F4A89">
            <w:pPr>
              <w:pStyle w:val="3GPPAgreements"/>
              <w:numPr>
                <w:ilvl w:val="0"/>
                <w:numId w:val="7"/>
              </w:numPr>
              <w:ind w:left="284" w:hanging="284"/>
              <w:rPr>
                <w:rFonts w:asciiTheme="minorHAnsi" w:hAnsiTheme="minorHAnsi" w:cstheme="minorHAnsi"/>
              </w:rPr>
            </w:pPr>
            <w:r w:rsidRPr="006976A5">
              <w:rPr>
                <w:rFonts w:asciiTheme="minorHAnsi" w:hAnsiTheme="minorHAnsi" w:cstheme="minorHAnsi"/>
              </w:rPr>
              <w:t xml:space="preserve">The time duration spanned by one DL PRS Resource set containing repeated DL PRS Resources should not exceed DL-PRS-Periodicity </w:t>
            </w:r>
          </w:p>
          <w:p w14:paraId="77400828" w14:textId="518BD514" w:rsidR="006976A5" w:rsidRPr="006976A5" w:rsidRDefault="006976A5" w:rsidP="006976A5">
            <w:pPr>
              <w:pStyle w:val="3GPPAgreements"/>
              <w:numPr>
                <w:ilvl w:val="0"/>
                <w:numId w:val="0"/>
              </w:numPr>
              <w:ind w:left="720" w:hanging="720"/>
              <w:rPr>
                <w:rFonts w:asciiTheme="minorHAnsi" w:hAnsiTheme="minorHAnsi" w:cstheme="minorHAnsi"/>
              </w:rPr>
            </w:pPr>
          </w:p>
        </w:tc>
      </w:tr>
    </w:tbl>
    <w:p w14:paraId="3F8472DC" w14:textId="050114BA" w:rsidR="009241D4" w:rsidRPr="00645EE9" w:rsidRDefault="009241D4" w:rsidP="006F4E04">
      <w:pPr>
        <w:rPr>
          <w:rFonts w:cstheme="minorHAnsi"/>
        </w:rPr>
      </w:pPr>
    </w:p>
    <w:p w14:paraId="08575EE5" w14:textId="77777777" w:rsidR="000715E6" w:rsidRDefault="000715E6" w:rsidP="00A50367">
      <w:pPr>
        <w:jc w:val="center"/>
        <w:rPr>
          <w:rFonts w:cstheme="minorHAnsi"/>
        </w:rPr>
      </w:pPr>
    </w:p>
    <w:p w14:paraId="04BEA527" w14:textId="4CBCF6DD" w:rsidR="00A50367" w:rsidRPr="00645EE9" w:rsidRDefault="00A50367" w:rsidP="00A50367">
      <w:pPr>
        <w:jc w:val="center"/>
        <w:rPr>
          <w:rFonts w:cstheme="minorHAnsi"/>
        </w:rPr>
      </w:pPr>
      <w:r w:rsidRPr="00645EE9">
        <w:rPr>
          <w:rFonts w:cstheme="minorHAnsi"/>
        </w:rPr>
        <w:lastRenderedPageBreak/>
        <w:t>Table 1. Possible PRS resource within 6ms gap (PRS_BW=24PRBs,</w:t>
      </w:r>
      <w:r w:rsidR="00AA1047">
        <w:rPr>
          <w:rFonts w:cstheme="minorHAnsi"/>
        </w:rPr>
        <w:t xml:space="preserve"> </w:t>
      </w:r>
      <w:r w:rsidRPr="00645EE9">
        <w:rPr>
          <w:rFonts w:cstheme="minorHAnsi"/>
        </w:rPr>
        <w:t>SCS=15kHz)</w:t>
      </w:r>
    </w:p>
    <w:tbl>
      <w:tblPr>
        <w:tblStyle w:val="TableGrid"/>
        <w:tblW w:w="0" w:type="auto"/>
        <w:tblLook w:val="04A0" w:firstRow="1" w:lastRow="0" w:firstColumn="1" w:lastColumn="0" w:noHBand="0" w:noVBand="1"/>
      </w:tblPr>
      <w:tblGrid>
        <w:gridCol w:w="2542"/>
        <w:gridCol w:w="1770"/>
        <w:gridCol w:w="1771"/>
        <w:gridCol w:w="1773"/>
        <w:gridCol w:w="1773"/>
      </w:tblGrid>
      <w:tr w:rsidR="00A50367" w:rsidRPr="00645EE9" w14:paraId="075D577E" w14:textId="77777777" w:rsidTr="00120C8D">
        <w:tc>
          <w:tcPr>
            <w:tcW w:w="1925" w:type="dxa"/>
            <w:shd w:val="clear" w:color="auto" w:fill="00B0F0"/>
          </w:tcPr>
          <w:p w14:paraId="20D274DA" w14:textId="08A04B90" w:rsidR="00A50367" w:rsidRPr="00645EE9" w:rsidRDefault="00EA19C5" w:rsidP="00361B04">
            <w:pPr>
              <w:autoSpaceDE w:val="0"/>
              <w:autoSpaceDN w:val="0"/>
              <w:adjustRightInd w:val="0"/>
              <w:spacing w:line="288" w:lineRule="auto"/>
              <w:rPr>
                <w:rFonts w:eastAsia="SimSun" w:cstheme="minorHAnsi"/>
                <w:bCs/>
                <w:sz w:val="20"/>
                <w:szCs w:val="20"/>
              </w:rPr>
            </w:pPr>
            <w:r w:rsidRPr="00645EE9">
              <w:rPr>
                <w:rFonts w:cstheme="minorHAnsi"/>
              </w:rPr>
              <w:t>DL-PRS-</w:t>
            </w:r>
            <w:proofErr w:type="spellStart"/>
            <w:r w:rsidRPr="00645EE9">
              <w:rPr>
                <w:rFonts w:cstheme="minorHAnsi"/>
              </w:rPr>
              <w:t>ResourceRepetitionFactor</w:t>
            </w:r>
            <w:proofErr w:type="spellEnd"/>
          </w:p>
        </w:tc>
        <w:tc>
          <w:tcPr>
            <w:tcW w:w="1926" w:type="dxa"/>
            <w:shd w:val="clear" w:color="auto" w:fill="00B0F0"/>
          </w:tcPr>
          <w:p w14:paraId="44D9A510" w14:textId="087F8EE2"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cstheme="minorHAnsi"/>
              </w:rPr>
              <w:t>1</w:t>
            </w:r>
          </w:p>
        </w:tc>
        <w:tc>
          <w:tcPr>
            <w:tcW w:w="1926" w:type="dxa"/>
            <w:shd w:val="clear" w:color="auto" w:fill="00B0F0"/>
          </w:tcPr>
          <w:p w14:paraId="6C9E36CB" w14:textId="20993717"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cstheme="minorHAnsi"/>
              </w:rPr>
              <w:t>4</w:t>
            </w:r>
          </w:p>
        </w:tc>
        <w:tc>
          <w:tcPr>
            <w:tcW w:w="1926" w:type="dxa"/>
            <w:shd w:val="clear" w:color="auto" w:fill="00B0F0"/>
          </w:tcPr>
          <w:p w14:paraId="0CA8FDBD" w14:textId="30E32FAB"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cstheme="minorHAnsi"/>
              </w:rPr>
              <w:t>16</w:t>
            </w:r>
          </w:p>
        </w:tc>
        <w:tc>
          <w:tcPr>
            <w:tcW w:w="1926" w:type="dxa"/>
            <w:shd w:val="clear" w:color="auto" w:fill="00B0F0"/>
          </w:tcPr>
          <w:p w14:paraId="4A1AF607" w14:textId="16A88372"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cstheme="minorHAnsi"/>
              </w:rPr>
              <w:t>32</w:t>
            </w:r>
          </w:p>
        </w:tc>
      </w:tr>
      <w:tr w:rsidR="00A50367" w:rsidRPr="00645EE9" w14:paraId="6413BD33" w14:textId="77777777" w:rsidTr="00361B04">
        <w:tc>
          <w:tcPr>
            <w:tcW w:w="1925" w:type="dxa"/>
          </w:tcPr>
          <w:p w14:paraId="22F2344C" w14:textId="45C2165C" w:rsidR="00A50367" w:rsidRPr="00645EE9" w:rsidRDefault="00EA19C5" w:rsidP="00361B04">
            <w:pPr>
              <w:autoSpaceDE w:val="0"/>
              <w:autoSpaceDN w:val="0"/>
              <w:adjustRightInd w:val="0"/>
              <w:spacing w:line="288" w:lineRule="auto"/>
              <w:rPr>
                <w:rFonts w:eastAsia="SimSun" w:cstheme="minorHAnsi"/>
                <w:bCs/>
                <w:sz w:val="20"/>
                <w:szCs w:val="20"/>
              </w:rPr>
            </w:pPr>
            <w:proofErr w:type="spellStart"/>
            <w:r>
              <w:rPr>
                <w:rFonts w:eastAsia="SimSun" w:cstheme="minorHAnsi"/>
                <w:bCs/>
                <w:sz w:val="20"/>
                <w:szCs w:val="20"/>
              </w:rPr>
              <w:t>Num</w:t>
            </w:r>
            <w:r w:rsidR="00A50367" w:rsidRPr="00645EE9">
              <w:rPr>
                <w:rFonts w:eastAsia="SimSun" w:cstheme="minorHAnsi"/>
                <w:bCs/>
                <w:sz w:val="20"/>
                <w:szCs w:val="20"/>
              </w:rPr>
              <w:t>Symbol</w:t>
            </w:r>
            <w:r>
              <w:rPr>
                <w:rFonts w:eastAsia="SimSun" w:cstheme="minorHAnsi"/>
                <w:bCs/>
                <w:sz w:val="20"/>
                <w:szCs w:val="20"/>
              </w:rPr>
              <w:t>PerPRS</w:t>
            </w:r>
            <w:proofErr w:type="spellEnd"/>
            <w:r w:rsidR="00A50367" w:rsidRPr="00645EE9">
              <w:rPr>
                <w:rFonts w:eastAsia="SimSun" w:cstheme="minorHAnsi"/>
                <w:bCs/>
                <w:sz w:val="20"/>
                <w:szCs w:val="20"/>
              </w:rPr>
              <w:t xml:space="preserve"> =2</w:t>
            </w:r>
          </w:p>
        </w:tc>
        <w:tc>
          <w:tcPr>
            <w:tcW w:w="1926" w:type="dxa"/>
          </w:tcPr>
          <w:p w14:paraId="40CD11F0" w14:textId="77777777"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eastAsia="SimSun" w:cstheme="minorHAnsi"/>
                <w:bCs/>
                <w:sz w:val="20"/>
                <w:szCs w:val="20"/>
              </w:rPr>
              <w:t>42</w:t>
            </w:r>
          </w:p>
        </w:tc>
        <w:tc>
          <w:tcPr>
            <w:tcW w:w="1926" w:type="dxa"/>
          </w:tcPr>
          <w:p w14:paraId="16360539" w14:textId="77777777"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eastAsia="SimSun" w:cstheme="minorHAnsi"/>
                <w:bCs/>
                <w:sz w:val="20"/>
                <w:szCs w:val="20"/>
              </w:rPr>
              <w:t>10</w:t>
            </w:r>
          </w:p>
        </w:tc>
        <w:tc>
          <w:tcPr>
            <w:tcW w:w="1926" w:type="dxa"/>
          </w:tcPr>
          <w:p w14:paraId="317317CD" w14:textId="77777777"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eastAsia="SimSun" w:cstheme="minorHAnsi"/>
                <w:bCs/>
                <w:sz w:val="20"/>
                <w:szCs w:val="20"/>
              </w:rPr>
              <w:t>2</w:t>
            </w:r>
          </w:p>
        </w:tc>
        <w:tc>
          <w:tcPr>
            <w:tcW w:w="1926" w:type="dxa"/>
          </w:tcPr>
          <w:p w14:paraId="2764E0E0" w14:textId="77777777"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eastAsia="SimSun" w:cstheme="minorHAnsi"/>
                <w:bCs/>
                <w:sz w:val="20"/>
                <w:szCs w:val="20"/>
              </w:rPr>
              <w:t>1</w:t>
            </w:r>
          </w:p>
        </w:tc>
      </w:tr>
      <w:tr w:rsidR="00A50367" w:rsidRPr="00645EE9" w14:paraId="064933BD" w14:textId="77777777" w:rsidTr="00361B04">
        <w:tc>
          <w:tcPr>
            <w:tcW w:w="1925" w:type="dxa"/>
          </w:tcPr>
          <w:p w14:paraId="644E46D6" w14:textId="13E417EC" w:rsidR="00A50367" w:rsidRPr="00645EE9" w:rsidRDefault="00EA19C5" w:rsidP="00361B04">
            <w:pPr>
              <w:autoSpaceDE w:val="0"/>
              <w:autoSpaceDN w:val="0"/>
              <w:adjustRightInd w:val="0"/>
              <w:spacing w:line="288" w:lineRule="auto"/>
              <w:rPr>
                <w:rFonts w:eastAsia="SimSun" w:cstheme="minorHAnsi"/>
                <w:bCs/>
                <w:sz w:val="20"/>
                <w:szCs w:val="20"/>
              </w:rPr>
            </w:pPr>
            <w:proofErr w:type="spellStart"/>
            <w:r>
              <w:rPr>
                <w:rFonts w:eastAsia="SimSun" w:cstheme="minorHAnsi"/>
                <w:bCs/>
                <w:sz w:val="20"/>
                <w:szCs w:val="20"/>
              </w:rPr>
              <w:t>Num</w:t>
            </w:r>
            <w:r w:rsidRPr="00645EE9">
              <w:rPr>
                <w:rFonts w:eastAsia="SimSun" w:cstheme="minorHAnsi"/>
                <w:bCs/>
                <w:sz w:val="20"/>
                <w:szCs w:val="20"/>
              </w:rPr>
              <w:t>Symbol</w:t>
            </w:r>
            <w:r>
              <w:rPr>
                <w:rFonts w:eastAsia="SimSun" w:cstheme="minorHAnsi"/>
                <w:bCs/>
                <w:sz w:val="20"/>
                <w:szCs w:val="20"/>
              </w:rPr>
              <w:t>PerPRS</w:t>
            </w:r>
            <w:proofErr w:type="spellEnd"/>
            <w:r w:rsidR="00A50367" w:rsidRPr="00645EE9">
              <w:rPr>
                <w:rFonts w:eastAsia="SimSun" w:cstheme="minorHAnsi"/>
                <w:bCs/>
                <w:sz w:val="20"/>
                <w:szCs w:val="20"/>
              </w:rPr>
              <w:t xml:space="preserve"> =4</w:t>
            </w:r>
          </w:p>
        </w:tc>
        <w:tc>
          <w:tcPr>
            <w:tcW w:w="1926" w:type="dxa"/>
          </w:tcPr>
          <w:p w14:paraId="2A005C81" w14:textId="77777777"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eastAsia="SimSun" w:cstheme="minorHAnsi"/>
                <w:bCs/>
                <w:sz w:val="20"/>
                <w:szCs w:val="20"/>
              </w:rPr>
              <w:t>21</w:t>
            </w:r>
          </w:p>
        </w:tc>
        <w:tc>
          <w:tcPr>
            <w:tcW w:w="1926" w:type="dxa"/>
          </w:tcPr>
          <w:p w14:paraId="6AE995C1" w14:textId="77777777"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eastAsia="SimSun" w:cstheme="minorHAnsi"/>
                <w:bCs/>
                <w:sz w:val="20"/>
                <w:szCs w:val="20"/>
              </w:rPr>
              <w:t>5</w:t>
            </w:r>
          </w:p>
        </w:tc>
        <w:tc>
          <w:tcPr>
            <w:tcW w:w="1926" w:type="dxa"/>
          </w:tcPr>
          <w:p w14:paraId="1E23059A" w14:textId="77777777"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eastAsia="SimSun" w:cstheme="minorHAnsi"/>
                <w:bCs/>
                <w:sz w:val="20"/>
                <w:szCs w:val="20"/>
              </w:rPr>
              <w:t>1</w:t>
            </w:r>
          </w:p>
        </w:tc>
        <w:tc>
          <w:tcPr>
            <w:tcW w:w="1926" w:type="dxa"/>
          </w:tcPr>
          <w:p w14:paraId="409A9B6B" w14:textId="77777777"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eastAsia="SimSun" w:cstheme="minorHAnsi"/>
                <w:bCs/>
                <w:color w:val="FF0000"/>
                <w:sz w:val="20"/>
                <w:szCs w:val="20"/>
              </w:rPr>
              <w:t>0</w:t>
            </w:r>
          </w:p>
        </w:tc>
      </w:tr>
      <w:tr w:rsidR="00A50367" w:rsidRPr="00645EE9" w14:paraId="1820C6EF" w14:textId="77777777" w:rsidTr="00361B04">
        <w:tc>
          <w:tcPr>
            <w:tcW w:w="1925" w:type="dxa"/>
          </w:tcPr>
          <w:p w14:paraId="4152814C" w14:textId="4A67222F" w:rsidR="00A50367" w:rsidRPr="00645EE9" w:rsidRDefault="00EA19C5" w:rsidP="00361B04">
            <w:pPr>
              <w:autoSpaceDE w:val="0"/>
              <w:autoSpaceDN w:val="0"/>
              <w:adjustRightInd w:val="0"/>
              <w:spacing w:line="288" w:lineRule="auto"/>
              <w:rPr>
                <w:rFonts w:eastAsia="SimSun" w:cstheme="minorHAnsi"/>
                <w:bCs/>
                <w:sz w:val="20"/>
                <w:szCs w:val="20"/>
              </w:rPr>
            </w:pPr>
            <w:proofErr w:type="spellStart"/>
            <w:r>
              <w:rPr>
                <w:rFonts w:eastAsia="SimSun" w:cstheme="minorHAnsi"/>
                <w:bCs/>
                <w:sz w:val="20"/>
                <w:szCs w:val="20"/>
              </w:rPr>
              <w:t>Num</w:t>
            </w:r>
            <w:r w:rsidRPr="00645EE9">
              <w:rPr>
                <w:rFonts w:eastAsia="SimSun" w:cstheme="minorHAnsi"/>
                <w:bCs/>
                <w:sz w:val="20"/>
                <w:szCs w:val="20"/>
              </w:rPr>
              <w:t>Symbol</w:t>
            </w:r>
            <w:r>
              <w:rPr>
                <w:rFonts w:eastAsia="SimSun" w:cstheme="minorHAnsi"/>
                <w:bCs/>
                <w:sz w:val="20"/>
                <w:szCs w:val="20"/>
              </w:rPr>
              <w:t>PerPRS</w:t>
            </w:r>
            <w:proofErr w:type="spellEnd"/>
            <w:r w:rsidR="00A50367" w:rsidRPr="00645EE9">
              <w:rPr>
                <w:rFonts w:eastAsia="SimSun" w:cstheme="minorHAnsi"/>
                <w:bCs/>
                <w:sz w:val="20"/>
                <w:szCs w:val="20"/>
              </w:rPr>
              <w:t xml:space="preserve"> =6</w:t>
            </w:r>
          </w:p>
        </w:tc>
        <w:tc>
          <w:tcPr>
            <w:tcW w:w="1926" w:type="dxa"/>
          </w:tcPr>
          <w:p w14:paraId="15371DD3" w14:textId="77777777"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eastAsia="SimSun" w:cstheme="minorHAnsi"/>
                <w:bCs/>
                <w:sz w:val="20"/>
                <w:szCs w:val="20"/>
              </w:rPr>
              <w:t>14</w:t>
            </w:r>
          </w:p>
        </w:tc>
        <w:tc>
          <w:tcPr>
            <w:tcW w:w="1926" w:type="dxa"/>
          </w:tcPr>
          <w:p w14:paraId="7E7FD9A0" w14:textId="77777777"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eastAsia="SimSun" w:cstheme="minorHAnsi"/>
                <w:bCs/>
                <w:sz w:val="20"/>
                <w:szCs w:val="20"/>
              </w:rPr>
              <w:t>3</w:t>
            </w:r>
          </w:p>
        </w:tc>
        <w:tc>
          <w:tcPr>
            <w:tcW w:w="1926" w:type="dxa"/>
          </w:tcPr>
          <w:p w14:paraId="09CCD540" w14:textId="77777777" w:rsidR="00A50367" w:rsidRPr="00645EE9" w:rsidRDefault="00A50367" w:rsidP="00361B04">
            <w:pPr>
              <w:autoSpaceDE w:val="0"/>
              <w:autoSpaceDN w:val="0"/>
              <w:adjustRightInd w:val="0"/>
              <w:spacing w:line="288" w:lineRule="auto"/>
              <w:rPr>
                <w:rFonts w:eastAsia="SimSun" w:cstheme="minorHAnsi"/>
                <w:bCs/>
                <w:color w:val="FF0000"/>
                <w:sz w:val="20"/>
                <w:szCs w:val="20"/>
              </w:rPr>
            </w:pPr>
            <w:r w:rsidRPr="00645EE9">
              <w:rPr>
                <w:rFonts w:eastAsia="SimSun" w:cstheme="minorHAnsi"/>
                <w:bCs/>
                <w:color w:val="FF0000"/>
                <w:sz w:val="20"/>
                <w:szCs w:val="20"/>
              </w:rPr>
              <w:t>0</w:t>
            </w:r>
          </w:p>
        </w:tc>
        <w:tc>
          <w:tcPr>
            <w:tcW w:w="1926" w:type="dxa"/>
          </w:tcPr>
          <w:p w14:paraId="121DB120" w14:textId="77777777" w:rsidR="00A50367" w:rsidRPr="00645EE9" w:rsidRDefault="00A50367" w:rsidP="00361B04">
            <w:pPr>
              <w:autoSpaceDE w:val="0"/>
              <w:autoSpaceDN w:val="0"/>
              <w:adjustRightInd w:val="0"/>
              <w:spacing w:line="288" w:lineRule="auto"/>
              <w:rPr>
                <w:rFonts w:eastAsia="SimSun" w:cstheme="minorHAnsi"/>
                <w:bCs/>
                <w:color w:val="FF0000"/>
                <w:sz w:val="20"/>
                <w:szCs w:val="20"/>
              </w:rPr>
            </w:pPr>
            <w:r w:rsidRPr="00645EE9">
              <w:rPr>
                <w:rFonts w:eastAsia="SimSun" w:cstheme="minorHAnsi"/>
                <w:bCs/>
                <w:color w:val="FF0000"/>
                <w:sz w:val="20"/>
                <w:szCs w:val="20"/>
              </w:rPr>
              <w:t>0</w:t>
            </w:r>
          </w:p>
        </w:tc>
      </w:tr>
      <w:tr w:rsidR="00A50367" w:rsidRPr="00645EE9" w14:paraId="41CC0BDE" w14:textId="77777777" w:rsidTr="00361B04">
        <w:tc>
          <w:tcPr>
            <w:tcW w:w="1925" w:type="dxa"/>
          </w:tcPr>
          <w:p w14:paraId="3C7C7C0B" w14:textId="54B10D85" w:rsidR="00A50367" w:rsidRPr="00645EE9" w:rsidRDefault="00EA19C5" w:rsidP="00361B04">
            <w:pPr>
              <w:autoSpaceDE w:val="0"/>
              <w:autoSpaceDN w:val="0"/>
              <w:adjustRightInd w:val="0"/>
              <w:spacing w:line="288" w:lineRule="auto"/>
              <w:rPr>
                <w:rFonts w:eastAsia="SimSun" w:cstheme="minorHAnsi"/>
                <w:bCs/>
                <w:sz w:val="20"/>
                <w:szCs w:val="20"/>
              </w:rPr>
            </w:pPr>
            <w:proofErr w:type="spellStart"/>
            <w:r>
              <w:rPr>
                <w:rFonts w:eastAsia="SimSun" w:cstheme="minorHAnsi"/>
                <w:bCs/>
                <w:sz w:val="20"/>
                <w:szCs w:val="20"/>
              </w:rPr>
              <w:t>Num</w:t>
            </w:r>
            <w:r w:rsidRPr="00645EE9">
              <w:rPr>
                <w:rFonts w:eastAsia="SimSun" w:cstheme="minorHAnsi"/>
                <w:bCs/>
                <w:sz w:val="20"/>
                <w:szCs w:val="20"/>
              </w:rPr>
              <w:t>Symbol</w:t>
            </w:r>
            <w:r>
              <w:rPr>
                <w:rFonts w:eastAsia="SimSun" w:cstheme="minorHAnsi"/>
                <w:bCs/>
                <w:sz w:val="20"/>
                <w:szCs w:val="20"/>
              </w:rPr>
              <w:t>PerPRS</w:t>
            </w:r>
            <w:proofErr w:type="spellEnd"/>
            <w:r w:rsidR="00A50367" w:rsidRPr="00645EE9">
              <w:rPr>
                <w:rFonts w:eastAsia="SimSun" w:cstheme="minorHAnsi"/>
                <w:bCs/>
                <w:sz w:val="20"/>
                <w:szCs w:val="20"/>
              </w:rPr>
              <w:t xml:space="preserve"> </w:t>
            </w:r>
            <w:proofErr w:type="gramStart"/>
            <w:r w:rsidR="00A50367" w:rsidRPr="00645EE9">
              <w:rPr>
                <w:rFonts w:eastAsia="SimSun" w:cstheme="minorHAnsi"/>
                <w:bCs/>
                <w:sz w:val="20"/>
                <w:szCs w:val="20"/>
              </w:rPr>
              <w:t>=[</w:t>
            </w:r>
            <w:proofErr w:type="gramEnd"/>
            <w:r w:rsidR="00183EEA" w:rsidRPr="00645EE9">
              <w:rPr>
                <w:rFonts w:eastAsia="SimSun" w:cstheme="minorHAnsi"/>
                <w:bCs/>
                <w:sz w:val="20"/>
                <w:szCs w:val="20"/>
              </w:rPr>
              <w:t>1</w:t>
            </w:r>
            <w:r w:rsidR="00A50367" w:rsidRPr="00645EE9">
              <w:rPr>
                <w:rFonts w:eastAsia="SimSun" w:cstheme="minorHAnsi"/>
                <w:bCs/>
                <w:sz w:val="20"/>
                <w:szCs w:val="20"/>
              </w:rPr>
              <w:t>2]</w:t>
            </w:r>
          </w:p>
        </w:tc>
        <w:tc>
          <w:tcPr>
            <w:tcW w:w="1926" w:type="dxa"/>
          </w:tcPr>
          <w:p w14:paraId="0EAF74D6" w14:textId="77777777"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eastAsia="SimSun" w:cstheme="minorHAnsi"/>
                <w:bCs/>
                <w:sz w:val="20"/>
                <w:szCs w:val="20"/>
              </w:rPr>
              <w:t>7</w:t>
            </w:r>
          </w:p>
        </w:tc>
        <w:tc>
          <w:tcPr>
            <w:tcW w:w="1926" w:type="dxa"/>
          </w:tcPr>
          <w:p w14:paraId="7C21EA1D" w14:textId="77777777" w:rsidR="00A50367" w:rsidRPr="00645EE9" w:rsidRDefault="00A50367" w:rsidP="00361B04">
            <w:pPr>
              <w:autoSpaceDE w:val="0"/>
              <w:autoSpaceDN w:val="0"/>
              <w:adjustRightInd w:val="0"/>
              <w:spacing w:line="288" w:lineRule="auto"/>
              <w:rPr>
                <w:rFonts w:eastAsia="SimSun" w:cstheme="minorHAnsi"/>
                <w:bCs/>
                <w:sz w:val="20"/>
                <w:szCs w:val="20"/>
              </w:rPr>
            </w:pPr>
            <w:r w:rsidRPr="00645EE9">
              <w:rPr>
                <w:rFonts w:eastAsia="SimSun" w:cstheme="minorHAnsi"/>
                <w:bCs/>
                <w:sz w:val="20"/>
                <w:szCs w:val="20"/>
              </w:rPr>
              <w:t>1</w:t>
            </w:r>
          </w:p>
        </w:tc>
        <w:tc>
          <w:tcPr>
            <w:tcW w:w="1926" w:type="dxa"/>
          </w:tcPr>
          <w:p w14:paraId="3C1F5977" w14:textId="77777777" w:rsidR="00A50367" w:rsidRPr="00645EE9" w:rsidRDefault="00A50367" w:rsidP="00361B04">
            <w:pPr>
              <w:autoSpaceDE w:val="0"/>
              <w:autoSpaceDN w:val="0"/>
              <w:adjustRightInd w:val="0"/>
              <w:spacing w:line="288" w:lineRule="auto"/>
              <w:rPr>
                <w:rFonts w:eastAsia="SimSun" w:cstheme="minorHAnsi"/>
                <w:bCs/>
                <w:color w:val="FF0000"/>
                <w:sz w:val="20"/>
                <w:szCs w:val="20"/>
              </w:rPr>
            </w:pPr>
            <w:r w:rsidRPr="00645EE9">
              <w:rPr>
                <w:rFonts w:eastAsia="SimSun" w:cstheme="minorHAnsi"/>
                <w:bCs/>
                <w:color w:val="FF0000"/>
                <w:sz w:val="20"/>
                <w:szCs w:val="20"/>
              </w:rPr>
              <w:t>0</w:t>
            </w:r>
          </w:p>
        </w:tc>
        <w:tc>
          <w:tcPr>
            <w:tcW w:w="1926" w:type="dxa"/>
          </w:tcPr>
          <w:p w14:paraId="19B7F8AF" w14:textId="77777777" w:rsidR="00A50367" w:rsidRPr="00645EE9" w:rsidRDefault="00A50367" w:rsidP="00361B04">
            <w:pPr>
              <w:autoSpaceDE w:val="0"/>
              <w:autoSpaceDN w:val="0"/>
              <w:adjustRightInd w:val="0"/>
              <w:spacing w:line="288" w:lineRule="auto"/>
              <w:rPr>
                <w:rFonts w:eastAsia="SimSun" w:cstheme="minorHAnsi"/>
                <w:bCs/>
                <w:color w:val="FF0000"/>
                <w:sz w:val="20"/>
                <w:szCs w:val="20"/>
              </w:rPr>
            </w:pPr>
            <w:r w:rsidRPr="00645EE9">
              <w:rPr>
                <w:rFonts w:eastAsia="SimSun" w:cstheme="minorHAnsi"/>
                <w:bCs/>
                <w:color w:val="FF0000"/>
                <w:sz w:val="20"/>
                <w:szCs w:val="20"/>
              </w:rPr>
              <w:t>0</w:t>
            </w:r>
          </w:p>
        </w:tc>
      </w:tr>
    </w:tbl>
    <w:p w14:paraId="4BF029A0" w14:textId="77777777" w:rsidR="00A50367" w:rsidRPr="00645EE9" w:rsidRDefault="00A50367" w:rsidP="0046368A">
      <w:pPr>
        <w:autoSpaceDE w:val="0"/>
        <w:autoSpaceDN w:val="0"/>
        <w:adjustRightInd w:val="0"/>
        <w:spacing w:line="288" w:lineRule="auto"/>
        <w:rPr>
          <w:rFonts w:eastAsia="SimSun" w:cstheme="minorHAnsi"/>
          <w:b/>
          <w:bCs/>
          <w:color w:val="FF0000"/>
          <w:sz w:val="20"/>
          <w:szCs w:val="20"/>
        </w:rPr>
      </w:pPr>
    </w:p>
    <w:p w14:paraId="26E77429" w14:textId="3EC3FDC1" w:rsidR="006F4E04" w:rsidRPr="00645EE9" w:rsidRDefault="00EA19C5" w:rsidP="00183EEA">
      <w:pPr>
        <w:rPr>
          <w:rFonts w:cstheme="minorHAnsi"/>
          <w:highlight w:val="yellow"/>
        </w:rPr>
      </w:pPr>
      <w:r w:rsidRPr="00EA19C5">
        <w:rPr>
          <w:rFonts w:cstheme="minorHAnsi"/>
        </w:rPr>
        <w:t xml:space="preserve">According the numeric </w:t>
      </w:r>
      <w:r w:rsidR="00120C8D">
        <w:rPr>
          <w:rFonts w:cstheme="minorHAnsi"/>
        </w:rPr>
        <w:t>results illustrated</w:t>
      </w:r>
      <w:r w:rsidR="00183EEA" w:rsidRPr="00EA19C5">
        <w:rPr>
          <w:rFonts w:cstheme="minorHAnsi"/>
        </w:rPr>
        <w:t xml:space="preserve"> in the table above, the total available PRS resource within a gap can be very limited. For example, if PRS BW </w:t>
      </w:r>
      <w:r>
        <w:rPr>
          <w:rFonts w:cstheme="minorHAnsi"/>
        </w:rPr>
        <w:t xml:space="preserve">is </w:t>
      </w:r>
      <w:r w:rsidR="00183EEA" w:rsidRPr="00EA19C5">
        <w:rPr>
          <w:rFonts w:cstheme="minorHAnsi"/>
        </w:rPr>
        <w:t>24PRBs in order to achieve the SINR detected is above [-13dB] the minimum repeti</w:t>
      </w:r>
      <w:r w:rsidRPr="00EA19C5">
        <w:rPr>
          <w:rFonts w:cstheme="minorHAnsi"/>
        </w:rPr>
        <w:t>ti</w:t>
      </w:r>
      <w:r w:rsidR="00183EEA" w:rsidRPr="00EA19C5">
        <w:rPr>
          <w:rFonts w:cstheme="minorHAnsi"/>
        </w:rPr>
        <w:t>on</w:t>
      </w:r>
      <w:r w:rsidRPr="00EA19C5">
        <w:rPr>
          <w:rFonts w:cstheme="minorHAnsi"/>
        </w:rPr>
        <w:t xml:space="preserve"> </w:t>
      </w:r>
      <w:r w:rsidR="00183EEA" w:rsidRPr="00EA19C5">
        <w:rPr>
          <w:rFonts w:cstheme="minorHAnsi"/>
        </w:rPr>
        <w:t>number is 16, the PRS resource number can be less than 1.</w:t>
      </w:r>
    </w:p>
    <w:p w14:paraId="7CBF031C" w14:textId="2B4E462F" w:rsidR="00766B7C" w:rsidRPr="00645EE9" w:rsidRDefault="006F4E04" w:rsidP="006F4E04">
      <w:pPr>
        <w:rPr>
          <w:rFonts w:cstheme="minorHAnsi"/>
        </w:rPr>
      </w:pPr>
      <w:r w:rsidRPr="00645EE9">
        <w:rPr>
          <w:rFonts w:cstheme="minorHAnsi"/>
          <w:b/>
          <w:u w:val="single"/>
        </w:rPr>
        <w:t xml:space="preserve">Observation </w:t>
      </w:r>
      <w:r w:rsidR="006B261C">
        <w:rPr>
          <w:rFonts w:cstheme="minorHAnsi"/>
          <w:b/>
          <w:u w:val="single"/>
        </w:rPr>
        <w:t>5</w:t>
      </w:r>
      <w:r w:rsidRPr="00645EE9">
        <w:rPr>
          <w:rFonts w:cstheme="minorHAnsi"/>
          <w:b/>
          <w:u w:val="single"/>
        </w:rPr>
        <w:t>:</w:t>
      </w:r>
      <w:r w:rsidRPr="00645EE9">
        <w:rPr>
          <w:rFonts w:cstheme="minorHAnsi"/>
          <w:b/>
        </w:rPr>
        <w:t xml:space="preserve"> </w:t>
      </w:r>
      <w:r w:rsidR="00EC15E4" w:rsidRPr="00645EE9">
        <w:rPr>
          <w:rFonts w:cstheme="minorHAnsi"/>
          <w:b/>
        </w:rPr>
        <w:t xml:space="preserve">If the gap for PRS measurement shall </w:t>
      </w:r>
      <w:r w:rsidR="00EA19C5">
        <w:rPr>
          <w:rFonts w:cstheme="minorHAnsi"/>
          <w:b/>
        </w:rPr>
        <w:t>reuse the existing one</w:t>
      </w:r>
      <w:r w:rsidR="009923E9">
        <w:rPr>
          <w:rFonts w:cstheme="minorHAnsi"/>
          <w:b/>
        </w:rPr>
        <w:t xml:space="preserve"> [</w:t>
      </w:r>
      <w:r w:rsidR="00F603EE">
        <w:rPr>
          <w:rFonts w:cstheme="minorHAnsi"/>
          <w:b/>
        </w:rPr>
        <w:t>5</w:t>
      </w:r>
      <w:r w:rsidR="009923E9">
        <w:rPr>
          <w:rFonts w:cstheme="minorHAnsi"/>
          <w:b/>
        </w:rPr>
        <w:t>]</w:t>
      </w:r>
      <w:r w:rsidR="00EA19C5">
        <w:rPr>
          <w:rFonts w:cstheme="minorHAnsi"/>
          <w:b/>
        </w:rPr>
        <w:t xml:space="preserve"> for</w:t>
      </w:r>
      <w:r w:rsidR="00EC15E4" w:rsidRPr="00645EE9">
        <w:rPr>
          <w:rFonts w:cstheme="minorHAnsi"/>
          <w:b/>
        </w:rPr>
        <w:t xml:space="preserve"> </w:t>
      </w:r>
      <w:r w:rsidR="00EA19C5">
        <w:rPr>
          <w:rFonts w:cstheme="minorHAnsi"/>
          <w:b/>
        </w:rPr>
        <w:t xml:space="preserve">NR </w:t>
      </w:r>
      <w:r w:rsidR="00EC15E4" w:rsidRPr="00645EE9">
        <w:rPr>
          <w:rFonts w:cstheme="minorHAnsi"/>
          <w:b/>
        </w:rPr>
        <w:t>measurement</w:t>
      </w:r>
      <w:r w:rsidR="00EA19C5">
        <w:rPr>
          <w:rFonts w:cstheme="minorHAnsi"/>
          <w:b/>
        </w:rPr>
        <w:t xml:space="preserve"> </w:t>
      </w:r>
      <w:r w:rsidR="00EC15E4" w:rsidRPr="00645EE9">
        <w:rPr>
          <w:rFonts w:cstheme="minorHAnsi"/>
          <w:b/>
        </w:rPr>
        <w:t xml:space="preserve">(e.g. SSB), </w:t>
      </w:r>
      <w:r w:rsidR="009923E9">
        <w:rPr>
          <w:rFonts w:cstheme="minorHAnsi"/>
          <w:b/>
        </w:rPr>
        <w:t>UE</w:t>
      </w:r>
      <w:r w:rsidR="00A91D4C">
        <w:rPr>
          <w:rFonts w:cstheme="minorHAnsi"/>
          <w:b/>
        </w:rPr>
        <w:t xml:space="preserve"> may not utilize any one intact </w:t>
      </w:r>
      <w:r w:rsidRPr="00645EE9">
        <w:rPr>
          <w:rFonts w:cstheme="minorHAnsi"/>
          <w:b/>
        </w:rPr>
        <w:t xml:space="preserve">PRS resource </w:t>
      </w:r>
      <w:r w:rsidR="009923E9">
        <w:rPr>
          <w:rFonts w:cstheme="minorHAnsi"/>
          <w:b/>
        </w:rPr>
        <w:t>within a gap</w:t>
      </w:r>
      <w:r w:rsidR="00FC6899" w:rsidRPr="00645EE9">
        <w:rPr>
          <w:rFonts w:cstheme="minorHAnsi"/>
          <w:b/>
        </w:rPr>
        <w:t>.</w:t>
      </w:r>
    </w:p>
    <w:p w14:paraId="5F7D887E" w14:textId="77777777" w:rsidR="006F4E04" w:rsidRPr="00645EE9" w:rsidRDefault="006F4E04" w:rsidP="00D71378">
      <w:pPr>
        <w:rPr>
          <w:rFonts w:cstheme="minorHAnsi"/>
          <w:b/>
          <w:i/>
          <w:u w:val="single"/>
        </w:rPr>
      </w:pPr>
    </w:p>
    <w:p w14:paraId="03A6B69C" w14:textId="72ECB68B" w:rsidR="00AA7E5A" w:rsidRDefault="00EB4A3B" w:rsidP="00AA7E5A">
      <w:r>
        <w:rPr>
          <w:rFonts w:cstheme="minorHAnsi"/>
        </w:rPr>
        <w:t xml:space="preserve">Furthermore, </w:t>
      </w:r>
      <w:r w:rsidR="00AA7E5A">
        <w:rPr>
          <w:rFonts w:cstheme="minorHAnsi"/>
        </w:rPr>
        <w:t>one</w:t>
      </w:r>
      <w:r>
        <w:rPr>
          <w:rFonts w:cstheme="minorHAnsi"/>
        </w:rPr>
        <w:t xml:space="preserve"> of straight forward method to define these new necessary gap pattern for PRS RSTD measurement </w:t>
      </w:r>
      <w:r w:rsidR="00AA7E5A">
        <w:rPr>
          <w:rFonts w:cstheme="minorHAnsi"/>
        </w:rPr>
        <w:t>is simply e</w:t>
      </w:r>
      <w:r w:rsidR="00AA7E5A" w:rsidRPr="00AA7E5A">
        <w:rPr>
          <w:rFonts w:cstheme="minorHAnsi"/>
        </w:rPr>
        <w:t>xtend</w:t>
      </w:r>
      <w:r w:rsidR="00AA7E5A">
        <w:rPr>
          <w:rFonts w:cstheme="minorHAnsi"/>
        </w:rPr>
        <w:t>ing</w:t>
      </w:r>
      <w:r w:rsidR="00AA7E5A" w:rsidRPr="00AA7E5A">
        <w:rPr>
          <w:rFonts w:cstheme="minorHAnsi"/>
        </w:rPr>
        <w:t xml:space="preserve"> the gap length (MGL) to the longer one which can contain more PRS resource</w:t>
      </w:r>
      <w:r w:rsidR="00AA7E5A">
        <w:rPr>
          <w:rFonts w:cstheme="minorHAnsi"/>
        </w:rPr>
        <w:t xml:space="preserve">.  </w:t>
      </w:r>
      <w:r w:rsidR="00AA7E5A">
        <w:rPr>
          <w:rFonts w:cstheme="minorHAnsi" w:hint="eastAsia"/>
        </w:rPr>
        <w:t>Other</w:t>
      </w:r>
      <w:r w:rsidR="00AA7E5A">
        <w:rPr>
          <w:rFonts w:cstheme="minorHAnsi"/>
        </w:rPr>
        <w:t xml:space="preserve"> alternative t</w:t>
      </w:r>
      <w:r w:rsidR="00AA7E5A" w:rsidRPr="001810EF">
        <w:t>o address this issue</w:t>
      </w:r>
      <w:r w:rsidR="00AA7E5A">
        <w:t xml:space="preserve"> is to configure the timing offsets of multiple PRS resources within a PRS periodicity differently. As a result, multiple PRS resources from multiple neighboring TRPs/</w:t>
      </w:r>
      <w:proofErr w:type="spellStart"/>
      <w:r w:rsidR="00AA7E5A">
        <w:rPr>
          <w:rFonts w:hint="eastAsia"/>
        </w:rPr>
        <w:t>gNBs</w:t>
      </w:r>
      <w:proofErr w:type="spellEnd"/>
      <w:r w:rsidR="00AA7E5A">
        <w:t xml:space="preserve"> can all be measured, without the need to further increase the measurement gap length. </w:t>
      </w:r>
    </w:p>
    <w:p w14:paraId="7E23E1E9" w14:textId="129A7E25" w:rsidR="00AA7E5A" w:rsidRDefault="00AA7E5A" w:rsidP="0046368A">
      <w:pPr>
        <w:rPr>
          <w:rFonts w:cstheme="minorHAnsi"/>
          <w:b/>
          <w:i/>
        </w:rPr>
      </w:pPr>
      <w:r w:rsidRPr="00645EE9">
        <w:rPr>
          <w:rFonts w:cstheme="minorHAnsi"/>
          <w:b/>
          <w:i/>
          <w:u w:val="single"/>
        </w:rPr>
        <w:t xml:space="preserve">Proposal </w:t>
      </w:r>
      <w:r w:rsidR="008D46FE">
        <w:rPr>
          <w:rFonts w:cstheme="minorHAnsi"/>
          <w:b/>
          <w:i/>
          <w:u w:val="single"/>
        </w:rPr>
        <w:t>4</w:t>
      </w:r>
      <w:r w:rsidRPr="00645EE9">
        <w:rPr>
          <w:rFonts w:cstheme="minorHAnsi"/>
          <w:b/>
          <w:i/>
          <w:u w:val="single"/>
        </w:rPr>
        <w:t>:</w:t>
      </w:r>
      <w:r w:rsidRPr="00AA7E5A">
        <w:rPr>
          <w:rFonts w:cstheme="minorHAnsi"/>
          <w:b/>
          <w:i/>
        </w:rPr>
        <w:t xml:space="preserve"> </w:t>
      </w:r>
      <w:r>
        <w:rPr>
          <w:rFonts w:cstheme="minorHAnsi"/>
          <w:b/>
          <w:i/>
        </w:rPr>
        <w:t>R</w:t>
      </w:r>
      <w:r w:rsidRPr="00645EE9">
        <w:rPr>
          <w:rFonts w:cstheme="minorHAnsi"/>
          <w:b/>
          <w:i/>
        </w:rPr>
        <w:t xml:space="preserve">egarding to the </w:t>
      </w:r>
      <w:r>
        <w:rPr>
          <w:rFonts w:cstheme="minorHAnsi"/>
          <w:b/>
          <w:i/>
        </w:rPr>
        <w:t>limited PRS resource within a legacy gap [5],</w:t>
      </w:r>
      <w:r w:rsidRPr="00645EE9">
        <w:rPr>
          <w:rFonts w:cstheme="minorHAnsi"/>
          <w:b/>
          <w:i/>
        </w:rPr>
        <w:t xml:space="preserve"> RAN4 shall discuss necessity</w:t>
      </w:r>
      <w:r>
        <w:rPr>
          <w:rFonts w:cstheme="minorHAnsi"/>
          <w:b/>
          <w:i/>
        </w:rPr>
        <w:t xml:space="preserve"> </w:t>
      </w:r>
      <w:r>
        <w:rPr>
          <w:rFonts w:cstheme="minorHAnsi" w:hint="eastAsia"/>
          <w:b/>
          <w:i/>
        </w:rPr>
        <w:t>and</w:t>
      </w:r>
      <w:r>
        <w:rPr>
          <w:rFonts w:cstheme="minorHAnsi"/>
          <w:b/>
          <w:i/>
        </w:rPr>
        <w:t xml:space="preserve"> feasibility</w:t>
      </w:r>
      <w:r w:rsidRPr="00645EE9">
        <w:rPr>
          <w:rFonts w:cstheme="minorHAnsi"/>
          <w:b/>
          <w:i/>
        </w:rPr>
        <w:t xml:space="preserve"> o</w:t>
      </w:r>
      <w:r w:rsidRPr="00DE06E0">
        <w:rPr>
          <w:rFonts w:cstheme="minorHAnsi"/>
          <w:b/>
          <w:i/>
        </w:rPr>
        <w:t>f new measurement gap</w:t>
      </w:r>
      <w:r w:rsidRPr="00645EE9">
        <w:rPr>
          <w:rFonts w:cstheme="minorHAnsi"/>
          <w:b/>
          <w:i/>
        </w:rPr>
        <w:t xml:space="preserve"> patterns </w:t>
      </w:r>
      <w:r>
        <w:rPr>
          <w:rFonts w:cstheme="minorHAnsi"/>
          <w:b/>
          <w:i/>
        </w:rPr>
        <w:t>for PRS measurement.</w:t>
      </w:r>
    </w:p>
    <w:p w14:paraId="3A2E4657" w14:textId="77777777" w:rsidR="00AA7E5A" w:rsidRDefault="00AA7E5A" w:rsidP="0046368A">
      <w:pPr>
        <w:rPr>
          <w:rFonts w:cstheme="minorHAnsi"/>
        </w:rPr>
      </w:pPr>
    </w:p>
    <w:p w14:paraId="5C5FBE65" w14:textId="52C10E6E" w:rsidR="00FB0ECD" w:rsidRPr="00645EE9" w:rsidRDefault="006F4E04" w:rsidP="0046368A">
      <w:pPr>
        <w:rPr>
          <w:rFonts w:eastAsia="MS Mincho" w:cstheme="minorHAnsi"/>
          <w:i/>
          <w:sz w:val="20"/>
          <w:szCs w:val="20"/>
        </w:rPr>
      </w:pPr>
      <w:r w:rsidRPr="00645EE9">
        <w:rPr>
          <w:rFonts w:cstheme="minorHAnsi"/>
        </w:rPr>
        <w:t xml:space="preserve">It shall be </w:t>
      </w:r>
      <w:r w:rsidR="00A91D4C">
        <w:rPr>
          <w:rFonts w:cstheme="minorHAnsi"/>
        </w:rPr>
        <w:t xml:space="preserve">also </w:t>
      </w:r>
      <w:r w:rsidRPr="00645EE9">
        <w:rPr>
          <w:rFonts w:cstheme="minorHAnsi"/>
        </w:rPr>
        <w:t>noted that if such new gap pattern is needed for NR PRS based measurements (e.g. PRS RSTD, PRS RSRP)</w:t>
      </w:r>
      <w:r w:rsidR="00B867A1" w:rsidRPr="00645EE9">
        <w:rPr>
          <w:rFonts w:cstheme="minorHAnsi"/>
        </w:rPr>
        <w:t xml:space="preserve">, it is better to enable UE to request such new </w:t>
      </w:r>
      <w:r w:rsidR="00FB0ECD" w:rsidRPr="00645EE9">
        <w:rPr>
          <w:rFonts w:cstheme="minorHAnsi"/>
        </w:rPr>
        <w:t xml:space="preserve">gap pattern to the </w:t>
      </w:r>
      <w:r w:rsidR="00FC6899" w:rsidRPr="00645EE9">
        <w:rPr>
          <w:rFonts w:cstheme="minorHAnsi"/>
        </w:rPr>
        <w:t>NR</w:t>
      </w:r>
      <w:r w:rsidR="00FB0ECD" w:rsidRPr="00645EE9">
        <w:rPr>
          <w:rFonts w:cstheme="minorHAnsi"/>
        </w:rPr>
        <w:t xml:space="preserve">PP server since the related PRS </w:t>
      </w:r>
      <w:r w:rsidR="00FC6899" w:rsidRPr="00645EE9">
        <w:rPr>
          <w:rFonts w:cstheme="minorHAnsi"/>
        </w:rPr>
        <w:t>configuration</w:t>
      </w:r>
      <w:r w:rsidR="00FB0ECD" w:rsidRPr="00645EE9">
        <w:rPr>
          <w:rFonts w:cstheme="minorHAnsi"/>
        </w:rPr>
        <w:t xml:space="preserve"> (e.g. the </w:t>
      </w:r>
      <w:r w:rsidR="009923E9">
        <w:rPr>
          <w:rFonts w:cstheme="minorHAnsi"/>
        </w:rPr>
        <w:t xml:space="preserve">higher repetition factor and </w:t>
      </w:r>
      <w:r w:rsidR="00FB0ECD" w:rsidRPr="00645EE9">
        <w:rPr>
          <w:rFonts w:cstheme="minorHAnsi"/>
        </w:rPr>
        <w:t xml:space="preserve">longer PRS duration) depends on </w:t>
      </w:r>
      <w:r w:rsidR="00A91D4C">
        <w:rPr>
          <w:rFonts w:cstheme="minorHAnsi"/>
        </w:rPr>
        <w:t>NR</w:t>
      </w:r>
      <w:r w:rsidR="00FB0ECD" w:rsidRPr="00645EE9">
        <w:rPr>
          <w:rFonts w:cstheme="minorHAnsi"/>
        </w:rPr>
        <w:t xml:space="preserve">PP server. </w:t>
      </w:r>
    </w:p>
    <w:p w14:paraId="6A163805" w14:textId="633D2202" w:rsidR="00FB0ECD" w:rsidRPr="00645EE9" w:rsidRDefault="00FC6899" w:rsidP="00154C15">
      <w:pPr>
        <w:rPr>
          <w:rFonts w:cstheme="minorHAnsi"/>
          <w:b/>
        </w:rPr>
      </w:pPr>
      <w:r w:rsidRPr="00645EE9">
        <w:rPr>
          <w:rFonts w:cstheme="minorHAnsi"/>
          <w:b/>
          <w:u w:val="single"/>
        </w:rPr>
        <w:t xml:space="preserve">Observation </w:t>
      </w:r>
      <w:r w:rsidR="006B261C">
        <w:rPr>
          <w:rFonts w:cstheme="minorHAnsi"/>
          <w:b/>
          <w:u w:val="single"/>
        </w:rPr>
        <w:t>6</w:t>
      </w:r>
      <w:r w:rsidRPr="00645EE9">
        <w:rPr>
          <w:rFonts w:cstheme="minorHAnsi"/>
          <w:b/>
          <w:u w:val="single"/>
        </w:rPr>
        <w:t>:</w:t>
      </w:r>
      <w:r w:rsidRPr="00645EE9">
        <w:rPr>
          <w:rFonts w:cstheme="minorHAnsi"/>
          <w:b/>
        </w:rPr>
        <w:t xml:space="preserve"> </w:t>
      </w:r>
      <w:r w:rsidR="00FB0ECD" w:rsidRPr="00645EE9">
        <w:rPr>
          <w:rFonts w:cstheme="minorHAnsi"/>
          <w:b/>
        </w:rPr>
        <w:t xml:space="preserve"> The message to request the new RSTD measurement gap from UE is </w:t>
      </w:r>
      <w:r w:rsidRPr="00645EE9">
        <w:rPr>
          <w:rFonts w:cstheme="minorHAnsi"/>
          <w:b/>
        </w:rPr>
        <w:t>beneficial</w:t>
      </w:r>
      <w:r w:rsidR="009923E9">
        <w:rPr>
          <w:rFonts w:cstheme="minorHAnsi"/>
          <w:b/>
        </w:rPr>
        <w:t xml:space="preserve"> to improve the utilization of measurement gap for both RSTD and other legacy NR inter-frequency measurements</w:t>
      </w:r>
      <w:r w:rsidR="00FB0ECD" w:rsidRPr="00645EE9">
        <w:rPr>
          <w:rFonts w:cstheme="minorHAnsi"/>
          <w:b/>
        </w:rPr>
        <w:t>.</w:t>
      </w:r>
    </w:p>
    <w:p w14:paraId="31440CC7" w14:textId="77777777" w:rsidR="00D74E37" w:rsidRPr="00645EE9" w:rsidRDefault="00D74E37" w:rsidP="00553AE1">
      <w:pPr>
        <w:rPr>
          <w:rFonts w:cstheme="minorHAnsi"/>
          <w:sz w:val="16"/>
          <w:szCs w:val="16"/>
        </w:rPr>
      </w:pPr>
    </w:p>
    <w:p w14:paraId="00BC66B9" w14:textId="0BFD3FAB" w:rsidR="00950B99" w:rsidRPr="00645EE9" w:rsidRDefault="00950B99"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Measurement </w:t>
      </w:r>
      <w:r w:rsidR="00440685" w:rsidRPr="00645EE9">
        <w:rPr>
          <w:rFonts w:asciiTheme="minorHAnsi" w:eastAsia="SimSun" w:hAnsiTheme="minorHAnsi" w:cstheme="minorHAnsi"/>
          <w:color w:val="auto"/>
          <w:sz w:val="36"/>
          <w:szCs w:val="20"/>
        </w:rPr>
        <w:t xml:space="preserve">Reporting </w:t>
      </w:r>
      <w:r w:rsidR="00FB0ECD" w:rsidRPr="00645EE9">
        <w:rPr>
          <w:rFonts w:asciiTheme="minorHAnsi" w:eastAsia="SimSun" w:hAnsiTheme="minorHAnsi" w:cstheme="minorHAnsi"/>
          <w:color w:val="auto"/>
          <w:sz w:val="36"/>
          <w:szCs w:val="20"/>
        </w:rPr>
        <w:t>Delay</w:t>
      </w:r>
    </w:p>
    <w:p w14:paraId="39C71662" w14:textId="6440A1AC" w:rsidR="00E6614A" w:rsidRPr="00645EE9" w:rsidRDefault="00E6614A" w:rsidP="0046368A">
      <w:pPr>
        <w:rPr>
          <w:rFonts w:cstheme="minorHAnsi"/>
        </w:rPr>
      </w:pPr>
      <w:r w:rsidRPr="00645EE9">
        <w:rPr>
          <w:rFonts w:cstheme="minorHAnsi"/>
        </w:rPr>
        <w:t xml:space="preserve">With respect to the reporting requirements for the </w:t>
      </w:r>
      <w:proofErr w:type="spellStart"/>
      <w:r w:rsidRPr="00645EE9">
        <w:rPr>
          <w:rFonts w:cstheme="minorHAnsi"/>
        </w:rPr>
        <w:t>OTDoA</w:t>
      </w:r>
      <w:proofErr w:type="spellEnd"/>
      <w:r w:rsidRPr="00645EE9">
        <w:rPr>
          <w:rFonts w:cstheme="minorHAnsi"/>
        </w:rPr>
        <w:t xml:space="preserve"> measurement</w:t>
      </w:r>
      <w:r w:rsidR="00C57CAC" w:rsidRPr="00645EE9">
        <w:rPr>
          <w:rFonts w:cstheme="minorHAnsi"/>
        </w:rPr>
        <w:t xml:space="preserve"> in </w:t>
      </w:r>
      <w:r w:rsidR="00DF0FAA" w:rsidRPr="00645EE9">
        <w:rPr>
          <w:rFonts w:cstheme="minorHAnsi"/>
        </w:rPr>
        <w:t>E-UTRA</w:t>
      </w:r>
      <w:r w:rsidRPr="00645EE9">
        <w:rPr>
          <w:rFonts w:cstheme="minorHAnsi"/>
        </w:rPr>
        <w:t xml:space="preserve"> [</w:t>
      </w:r>
      <w:r w:rsidR="00A33B8B" w:rsidRPr="00645EE9">
        <w:rPr>
          <w:rFonts w:cstheme="minorHAnsi"/>
        </w:rPr>
        <w:t>8</w:t>
      </w:r>
      <w:r w:rsidRPr="00645EE9">
        <w:rPr>
          <w:rFonts w:cstheme="minorHAnsi"/>
        </w:rPr>
        <w:t xml:space="preserve">] below, the delay requirement of </w:t>
      </w:r>
      <w:r w:rsidR="00440685" w:rsidRPr="00645EE9">
        <w:rPr>
          <w:rFonts w:cstheme="minorHAnsi"/>
        </w:rPr>
        <w:t xml:space="preserve">DL </w:t>
      </w:r>
      <w:r w:rsidRPr="00645EE9">
        <w:rPr>
          <w:rFonts w:cstheme="minorHAnsi"/>
        </w:rPr>
        <w:t xml:space="preserve">PRS RSTD will depend on number of factors which </w:t>
      </w:r>
      <w:r w:rsidR="00DF0FAA" w:rsidRPr="00645EE9">
        <w:rPr>
          <w:rFonts w:cstheme="minorHAnsi"/>
        </w:rPr>
        <w:t>will be</w:t>
      </w:r>
      <w:r w:rsidRPr="00645EE9">
        <w:rPr>
          <w:rFonts w:cstheme="minorHAnsi"/>
        </w:rPr>
        <w:t xml:space="preserve"> addressed below: </w:t>
      </w:r>
      <w:r w:rsidR="00440685" w:rsidRPr="00645EE9">
        <w:rPr>
          <w:rFonts w:cstheme="minorHAnsi"/>
        </w:rPr>
        <w:t xml:space="preserve">DL </w:t>
      </w:r>
      <w:r w:rsidRPr="00645EE9">
        <w:rPr>
          <w:rFonts w:cstheme="minorHAnsi"/>
        </w:rPr>
        <w:t xml:space="preserve">PRS </w:t>
      </w:r>
      <w:proofErr w:type="spellStart"/>
      <w:r w:rsidRPr="00645EE9">
        <w:rPr>
          <w:rFonts w:cstheme="minorHAnsi"/>
        </w:rPr>
        <w:t>Ês</w:t>
      </w:r>
      <w:proofErr w:type="spellEnd"/>
      <w:r w:rsidRPr="00645EE9">
        <w:rPr>
          <w:rFonts w:cstheme="minorHAnsi"/>
        </w:rPr>
        <w:t>/</w:t>
      </w:r>
      <w:proofErr w:type="spellStart"/>
      <w:r w:rsidRPr="00645EE9">
        <w:rPr>
          <w:rFonts w:cstheme="minorHAnsi"/>
        </w:rPr>
        <w:t>Iot</w:t>
      </w:r>
      <w:proofErr w:type="spellEnd"/>
      <w:r w:rsidRPr="00645EE9">
        <w:rPr>
          <w:rFonts w:cstheme="minorHAnsi"/>
        </w:rPr>
        <w:t xml:space="preserve">, the number of positioning occasions and the number of consecutive subframes, periodicity of positioning occasions, measurement sampling rate, measurement bandwidth, beam management, and other network assistance information, etc.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B99" w:rsidRPr="00645EE9" w14:paraId="238FC9DA" w14:textId="77777777" w:rsidTr="00CA2F0A">
        <w:tc>
          <w:tcPr>
            <w:tcW w:w="9629" w:type="dxa"/>
            <w:shd w:val="clear" w:color="auto" w:fill="auto"/>
          </w:tcPr>
          <w:p w14:paraId="3CF8EA2E" w14:textId="4B33D24C" w:rsidR="00950B99" w:rsidRPr="00645EE9" w:rsidRDefault="00DF0FAA" w:rsidP="00D331C3">
            <w:pPr>
              <w:pStyle w:val="Heading5"/>
              <w:rPr>
                <w:rFonts w:asciiTheme="minorHAnsi" w:hAnsiTheme="minorHAnsi" w:cstheme="minorHAnsi"/>
                <w:sz w:val="21"/>
              </w:rPr>
            </w:pPr>
            <w:r w:rsidRPr="00645EE9">
              <w:rPr>
                <w:rFonts w:asciiTheme="minorHAnsi" w:hAnsiTheme="minorHAnsi" w:cstheme="minorHAnsi"/>
                <w:sz w:val="21"/>
              </w:rPr>
              <w:lastRenderedPageBreak/>
              <w:t xml:space="preserve">8.1.2.5 </w:t>
            </w:r>
            <w:r w:rsidR="00950B99" w:rsidRPr="00645EE9">
              <w:rPr>
                <w:rFonts w:asciiTheme="minorHAnsi" w:hAnsiTheme="minorHAnsi" w:cstheme="minorHAnsi"/>
                <w:sz w:val="21"/>
              </w:rPr>
              <w:t>E-UTRAN FDD Intra-Frequency OTDOA Measurements</w:t>
            </w:r>
          </w:p>
          <w:p w14:paraId="343CC1AD" w14:textId="5078DD0C" w:rsidR="00950B99" w:rsidRPr="00645EE9" w:rsidRDefault="00950B99" w:rsidP="006D5B8B">
            <w:pPr>
              <w:rPr>
                <w:rFonts w:eastAsia="MS Mincho" w:cstheme="minorHAnsi"/>
                <w:sz w:val="20"/>
              </w:rPr>
            </w:pPr>
            <w:r w:rsidRPr="00645EE9">
              <w:rPr>
                <w:rFonts w:cstheme="minorHAnsi"/>
                <w:sz w:val="20"/>
              </w:rPr>
              <w:t xml:space="preserve">When the physical layer cell identities of </w:t>
            </w:r>
            <w:proofErr w:type="spellStart"/>
            <w:r w:rsidRPr="00645EE9">
              <w:rPr>
                <w:rFonts w:cstheme="minorHAnsi"/>
                <w:sz w:val="20"/>
              </w:rPr>
              <w:t>neighbour</w:t>
            </w:r>
            <w:proofErr w:type="spellEnd"/>
            <w:r w:rsidRPr="00645EE9">
              <w:rPr>
                <w:rFonts w:cstheme="minorHAnsi"/>
                <w:sz w:val="20"/>
              </w:rPr>
              <w:t xml:space="preserve"> cells together with the OTDOA assistance data are provided, the UE shall be able to detect and measure intra-frequency RSTD, specified in </w:t>
            </w:r>
            <w:r w:rsidRPr="00645EE9">
              <w:rPr>
                <w:rFonts w:cstheme="minorHAnsi"/>
                <w:noProof/>
                <w:sz w:val="20"/>
              </w:rPr>
              <w:t>TS 36.214</w:t>
            </w:r>
            <w:r w:rsidRPr="00645EE9">
              <w:rPr>
                <w:rFonts w:cstheme="minorHAnsi"/>
                <w:sz w:val="20"/>
              </w:rPr>
              <w:t xml:space="preserve"> [4], for at least </w:t>
            </w:r>
            <w:r w:rsidRPr="00645EE9">
              <w:rPr>
                <w:rFonts w:cstheme="minorHAnsi"/>
                <w:i/>
                <w:sz w:val="20"/>
              </w:rPr>
              <w:t>n</w:t>
            </w:r>
            <w:r w:rsidRPr="00645EE9">
              <w:rPr>
                <w:rFonts w:cstheme="minorHAnsi"/>
                <w:sz w:val="20"/>
              </w:rPr>
              <w:t xml:space="preserve">=16 cells, including the reference cell, on the same carrier frequency f1 as that of the reference cell within </w:t>
            </w:r>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RSTD IntraFreqFDD, E-UTRAN</m:t>
                  </m:r>
                  <m:ctrlPr>
                    <w:rPr>
                      <w:rFonts w:ascii="Cambria Math" w:eastAsia="MS Mincho" w:hAnsi="Cambria Math" w:cstheme="minorHAnsi"/>
                      <w:sz w:val="20"/>
                    </w:rPr>
                  </m:ctrlPr>
                </m:sub>
              </m:sSub>
            </m:oMath>
            <w:r w:rsidRPr="00645EE9">
              <w:rPr>
                <w:rFonts w:eastAsia="MS Mincho" w:cstheme="minorHAnsi"/>
                <w:sz w:val="20"/>
              </w:rPr>
              <w:t xml:space="preserve"> </w:t>
            </w:r>
            <w:proofErr w:type="spellStart"/>
            <w:r w:rsidRPr="00645EE9">
              <w:rPr>
                <w:rFonts w:eastAsia="MS Mincho" w:cstheme="minorHAnsi"/>
                <w:sz w:val="20"/>
              </w:rPr>
              <w:t>ms</w:t>
            </w:r>
            <w:proofErr w:type="spellEnd"/>
            <w:r w:rsidRPr="00645EE9">
              <w:rPr>
                <w:rFonts w:eastAsia="MS Mincho" w:cstheme="minorHAnsi"/>
                <w:sz w:val="20"/>
              </w:rPr>
              <w:t xml:space="preserve"> as given below (see also Figure 8.1.2.5.1-1):</w:t>
            </w:r>
          </w:p>
          <w:p w14:paraId="19DED0F5" w14:textId="05987A9D" w:rsidR="00950B99" w:rsidRPr="00645EE9" w:rsidRDefault="00AB2865" w:rsidP="006D5B8B">
            <w:pPr>
              <w:jc w:val="center"/>
              <w:rPr>
                <w:rFonts w:eastAsia="MS Mincho" w:cstheme="minorHAnsi"/>
                <w:sz w:val="20"/>
              </w:rPr>
            </w:pPr>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RSTD IntraFreqFDD, E-UTRAN</m:t>
                  </m:r>
                  <m:ctrlPr>
                    <w:rPr>
                      <w:rFonts w:ascii="Cambria Math" w:eastAsia="MS Mincho" w:hAnsi="Cambria Math" w:cstheme="minorHAnsi"/>
                      <w:sz w:val="20"/>
                    </w:rPr>
                  </m:ctrlPr>
                </m:sub>
              </m:sSub>
              <m:r>
                <w:rPr>
                  <w:rFonts w:ascii="Cambria Math" w:eastAsia="MS Mincho" w:cstheme="minorHAnsi"/>
                  <w:sz w:val="20"/>
                </w:rPr>
                <m:t>=</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PRS</m:t>
                  </m:r>
                  <m:ctrlPr>
                    <w:rPr>
                      <w:rFonts w:ascii="Cambria Math" w:eastAsia="MS Mincho" w:hAnsi="Cambria Math" w:cstheme="minorHAnsi"/>
                      <w:sz w:val="20"/>
                    </w:rPr>
                  </m:ctrlPr>
                </m:sub>
              </m:sSub>
              <m:r>
                <w:rPr>
                  <w:rFonts w:ascii="Cambria Math" w:eastAsia="MS Mincho" w:cstheme="minorHAnsi"/>
                  <w:sz w:val="20"/>
                </w:rPr>
                <m:t xml:space="preserve"> </m:t>
              </m:r>
              <m:r>
                <w:rPr>
                  <w:rFonts w:ascii="Cambria Math" w:eastAsia="MS Mincho" w:hAnsi="Cambria Math" w:cs="Cambria Math"/>
                  <w:sz w:val="20"/>
                </w:rPr>
                <m:t>⋅</m:t>
              </m:r>
              <m:r>
                <w:rPr>
                  <w:rFonts w:ascii="Cambria Math" w:eastAsia="MS Mincho" w:cstheme="minorHAnsi"/>
                  <w:sz w:val="20"/>
                </w:rPr>
                <m:t>(M</m:t>
              </m:r>
              <m:r>
                <w:rPr>
                  <w:rFonts w:ascii="Cambria Math" w:eastAsia="MS Mincho" w:cstheme="minorHAnsi"/>
                  <w:sz w:val="20"/>
                </w:rPr>
                <m:t>-</m:t>
              </m:r>
              <m:r>
                <w:rPr>
                  <w:rFonts w:ascii="Cambria Math" w:eastAsia="MS Mincho" w:cstheme="minorHAnsi"/>
                  <w:sz w:val="20"/>
                </w:rPr>
                <m:t>1)+Δ</m:t>
              </m:r>
              <m:r>
                <w:rPr>
                  <w:rFonts w:ascii="Cambria Math" w:eastAsia="MS Mincho" w:cstheme="minorHAnsi"/>
                  <w:sz w:val="20"/>
                </w:rPr>
                <m:t>  </m:t>
              </m:r>
              <m:r>
                <w:rPr>
                  <w:rFonts w:ascii="Cambria Math" w:eastAsia="MS Mincho" w:cstheme="minorHAnsi"/>
                  <w:sz w:val="20"/>
                </w:rPr>
                <m:t>ms</m:t>
              </m:r>
            </m:oMath>
            <w:r w:rsidR="00950B99" w:rsidRPr="00645EE9">
              <w:rPr>
                <w:rFonts w:eastAsia="MS Mincho" w:cstheme="minorHAnsi"/>
                <w:sz w:val="20"/>
              </w:rPr>
              <w:t xml:space="preserve">       ,</w:t>
            </w:r>
          </w:p>
          <w:p w14:paraId="140308F2" w14:textId="77777777" w:rsidR="00950B99" w:rsidRPr="00645EE9" w:rsidRDefault="00950B99" w:rsidP="00D331C3">
            <w:pPr>
              <w:rPr>
                <w:rFonts w:eastAsia="MS Mincho" w:cstheme="minorHAnsi"/>
                <w:sz w:val="20"/>
              </w:rPr>
            </w:pPr>
            <w:r w:rsidRPr="00645EE9">
              <w:rPr>
                <w:rFonts w:eastAsia="MS Mincho" w:cstheme="minorHAnsi"/>
                <w:sz w:val="20"/>
              </w:rPr>
              <w:t>where</w:t>
            </w:r>
          </w:p>
          <w:p w14:paraId="537AD965" w14:textId="09F29710" w:rsidR="00950B99" w:rsidRPr="00645EE9" w:rsidRDefault="00AB2865" w:rsidP="006D5B8B">
            <w:pPr>
              <w:rPr>
                <w:rFonts w:eastAsia="MS Mincho" w:cstheme="minorHAnsi"/>
                <w:sz w:val="20"/>
              </w:rPr>
            </w:pPr>
            <m:oMath>
              <m:sSub>
                <m:sSubPr>
                  <m:ctrlPr>
                    <w:rPr>
                      <w:rFonts w:ascii="Cambria Math" w:eastAsia="MS Mincho" w:hAnsi="Cambria Math" w:cstheme="minorHAnsi"/>
                      <w:i/>
                      <w:sz w:val="2"/>
                    </w:rPr>
                  </m:ctrlPr>
                </m:sSubPr>
                <m:e>
                  <m:r>
                    <w:rPr>
                      <w:rFonts w:ascii="Cambria Math" w:eastAsia="MS Mincho" w:cstheme="minorHAnsi"/>
                      <w:sz w:val="2"/>
                    </w:rPr>
                    <m:t>T</m:t>
                  </m:r>
                </m:e>
                <m:sub>
                  <m:r>
                    <m:rPr>
                      <m:nor/>
                    </m:rPr>
                    <w:rPr>
                      <w:rFonts w:ascii="Cambria Math" w:eastAsia="MS Mincho" w:cstheme="minorHAnsi"/>
                      <w:sz w:val="2"/>
                    </w:rPr>
                    <m:t>RSTD IntraFreqFDD, E-UTRAN</m:t>
                  </m:r>
                  <m:ctrlPr>
                    <w:rPr>
                      <w:rFonts w:ascii="Cambria Math" w:eastAsia="MS Mincho" w:hAnsi="Cambria Math" w:cstheme="minorHAnsi"/>
                      <w:sz w:val="2"/>
                    </w:rPr>
                  </m:ctrlPr>
                </m:sub>
              </m:sSub>
            </m:oMath>
            <w:r w:rsidR="00950B99" w:rsidRPr="00645EE9">
              <w:rPr>
                <w:rFonts w:eastAsia="MS Mincho" w:cstheme="minorHAnsi"/>
                <w:sz w:val="20"/>
              </w:rPr>
              <w:t xml:space="preserve"> is the total time for detecting and measuring at least </w:t>
            </w:r>
            <w:r w:rsidR="00950B99" w:rsidRPr="00645EE9">
              <w:rPr>
                <w:rFonts w:cstheme="minorHAnsi"/>
                <w:i/>
                <w:sz w:val="20"/>
              </w:rPr>
              <w:t>n</w:t>
            </w:r>
            <w:r w:rsidR="00950B99" w:rsidRPr="00645EE9">
              <w:rPr>
                <w:rFonts w:eastAsia="MS Mincho" w:cstheme="minorHAnsi"/>
                <w:sz w:val="20"/>
              </w:rPr>
              <w:t xml:space="preserve"> </w:t>
            </w:r>
            <w:proofErr w:type="gramStart"/>
            <w:r w:rsidR="00950B99" w:rsidRPr="00645EE9">
              <w:rPr>
                <w:rFonts w:eastAsia="MS Mincho" w:cstheme="minorHAnsi"/>
                <w:sz w:val="20"/>
              </w:rPr>
              <w:t>cells,</w:t>
            </w:r>
            <w:proofErr w:type="gramEnd"/>
          </w:p>
          <w:p w14:paraId="2AF2DB59" w14:textId="101C925D" w:rsidR="00950B99" w:rsidRPr="00645EE9" w:rsidRDefault="00AB2865" w:rsidP="006D5B8B">
            <w:pPr>
              <w:rPr>
                <w:rFonts w:eastAsia="MS Mincho" w:cstheme="minorHAnsi"/>
                <w:sz w:val="20"/>
              </w:rPr>
            </w:pPr>
            <m:oMath>
              <m:sSub>
                <m:sSubPr>
                  <m:ctrlPr>
                    <w:rPr>
                      <w:rFonts w:ascii="Cambria Math" w:eastAsia="MS Mincho" w:hAnsi="Cambria Math" w:cstheme="minorHAnsi"/>
                      <w:i/>
                      <w:sz w:val="2"/>
                    </w:rPr>
                  </m:ctrlPr>
                </m:sSubPr>
                <m:e>
                  <m:r>
                    <w:rPr>
                      <w:rFonts w:ascii="Cambria Math" w:eastAsia="MS Mincho" w:cstheme="minorHAnsi"/>
                      <w:sz w:val="2"/>
                    </w:rPr>
                    <m:t>T</m:t>
                  </m:r>
                </m:e>
                <m:sub>
                  <m:r>
                    <m:rPr>
                      <m:nor/>
                    </m:rPr>
                    <w:rPr>
                      <w:rFonts w:ascii="Cambria Math" w:eastAsia="MS Mincho" w:cstheme="minorHAnsi"/>
                      <w:sz w:val="2"/>
                    </w:rPr>
                    <m:t>PRS</m:t>
                  </m:r>
                  <m:ctrlPr>
                    <w:rPr>
                      <w:rFonts w:ascii="Cambria Math" w:eastAsia="MS Mincho" w:hAnsi="Cambria Math" w:cstheme="minorHAnsi"/>
                      <w:sz w:val="2"/>
                    </w:rPr>
                  </m:ctrlPr>
                </m:sub>
              </m:sSub>
            </m:oMath>
            <w:r w:rsidR="00950B99" w:rsidRPr="00645EE9">
              <w:rPr>
                <w:rFonts w:eastAsia="MS Mincho" w:cstheme="minorHAnsi"/>
                <w:sz w:val="20"/>
              </w:rPr>
              <w:t xml:space="preserve"> is the </w:t>
            </w:r>
            <w:r w:rsidR="00950B99" w:rsidRPr="00645EE9">
              <w:rPr>
                <w:rFonts w:cstheme="minorHAnsi"/>
                <w:sz w:val="20"/>
              </w:rPr>
              <w:t>cell-specific positioning subframe configuration period</w:t>
            </w:r>
            <w:r w:rsidR="00950B99" w:rsidRPr="00645EE9">
              <w:rPr>
                <w:rFonts w:eastAsia="MS Mincho" w:cstheme="minorHAnsi"/>
                <w:sz w:val="20"/>
              </w:rPr>
              <w:t xml:space="preserve"> as defined in TS 36.211 [16],</w:t>
            </w:r>
          </w:p>
          <w:p w14:paraId="41D5AF23" w14:textId="7A1A02F1" w:rsidR="00950B99" w:rsidRPr="00645EE9" w:rsidRDefault="006D5B8B" w:rsidP="006D5B8B">
            <w:pPr>
              <w:rPr>
                <w:rFonts w:cstheme="minorHAnsi"/>
                <w:sz w:val="20"/>
              </w:rPr>
            </w:pPr>
            <m:oMath>
              <m:r>
                <w:rPr>
                  <w:rFonts w:ascii="Cambria Math" w:cstheme="minorHAnsi"/>
                  <w:sz w:val="20"/>
                </w:rPr>
                <m:t>M</m:t>
              </m:r>
            </m:oMath>
            <w:r w:rsidR="00950B99" w:rsidRPr="00645EE9">
              <w:rPr>
                <w:rFonts w:cstheme="minorHAnsi"/>
                <w:sz w:val="20"/>
              </w:rPr>
              <w:t xml:space="preserve"> is the number of PRS positioning occasions as defined in Table 8.1.2.5.1-1, </w:t>
            </w:r>
            <w:proofErr w:type="gramStart"/>
            <w:r w:rsidR="00950B99" w:rsidRPr="00645EE9">
              <w:rPr>
                <w:rFonts w:cstheme="minorHAnsi"/>
                <w:sz w:val="20"/>
              </w:rPr>
              <w:t>where  each</w:t>
            </w:r>
            <w:proofErr w:type="gramEnd"/>
            <w:r w:rsidR="00950B99" w:rsidRPr="00645EE9">
              <w:rPr>
                <w:rFonts w:cstheme="minorHAnsi"/>
                <w:sz w:val="20"/>
              </w:rPr>
              <w:t xml:space="preserve"> PRS positioning occasion comprises of </w:t>
            </w:r>
            <m:oMath>
              <m:sSub>
                <m:sSubPr>
                  <m:ctrlPr>
                    <w:rPr>
                      <w:rFonts w:ascii="Cambria Math" w:hAnsi="Cambria Math" w:cstheme="minorHAnsi"/>
                      <w:i/>
                      <w:sz w:val="20"/>
                    </w:rPr>
                  </m:ctrlPr>
                </m:sSubPr>
                <m:e>
                  <m:r>
                    <w:rPr>
                      <w:rFonts w:ascii="Cambria Math" w:cstheme="minorHAnsi"/>
                      <w:sz w:val="20"/>
                    </w:rPr>
                    <m:t>N</m:t>
                  </m:r>
                </m:e>
                <m:sub>
                  <m:r>
                    <w:rPr>
                      <w:rFonts w:ascii="Cambria Math" w:cstheme="minorHAnsi"/>
                      <w:sz w:val="20"/>
                    </w:rPr>
                    <m:t>PRS</m:t>
                  </m:r>
                </m:sub>
              </m:sSub>
            </m:oMath>
            <w:r w:rsidR="00950B99" w:rsidRPr="00645EE9">
              <w:rPr>
                <w:rFonts w:cstheme="minorHAnsi"/>
                <w:sz w:val="20"/>
              </w:rPr>
              <w:t xml:space="preserve"> (1≤</w:t>
            </w:r>
            <m:oMath>
              <m:sSub>
                <m:sSubPr>
                  <m:ctrlPr>
                    <w:rPr>
                      <w:rFonts w:ascii="Cambria Math" w:hAnsi="Cambria Math" w:cstheme="minorHAnsi"/>
                      <w:i/>
                      <w:sz w:val="20"/>
                    </w:rPr>
                  </m:ctrlPr>
                </m:sSubPr>
                <m:e>
                  <m:r>
                    <w:rPr>
                      <w:rFonts w:ascii="Cambria Math" w:cstheme="minorHAnsi"/>
                      <w:sz w:val="20"/>
                    </w:rPr>
                    <m:t>N</m:t>
                  </m:r>
                </m:e>
                <m:sub>
                  <m:r>
                    <w:rPr>
                      <w:rFonts w:ascii="Cambria Math" w:cstheme="minorHAnsi"/>
                      <w:sz w:val="20"/>
                    </w:rPr>
                    <m:t>PRS</m:t>
                  </m:r>
                </m:sub>
              </m:sSub>
            </m:oMath>
            <w:r w:rsidR="00950B99" w:rsidRPr="00645EE9">
              <w:rPr>
                <w:rFonts w:cstheme="minorHAnsi"/>
                <w:sz w:val="20"/>
              </w:rPr>
              <w:t xml:space="preserve">≤6) consecutive downlink positioning subframes defined in </w:t>
            </w:r>
            <w:r w:rsidR="00950B99" w:rsidRPr="00645EE9">
              <w:rPr>
                <w:rFonts w:eastAsia="MS Mincho" w:cstheme="minorHAnsi"/>
                <w:sz w:val="20"/>
              </w:rPr>
              <w:t>TS 36.211 [16]</w:t>
            </w:r>
            <w:r w:rsidR="00950B99" w:rsidRPr="00645EE9">
              <w:rPr>
                <w:rFonts w:cstheme="minorHAnsi"/>
                <w:sz w:val="20"/>
              </w:rPr>
              <w:t>, and</w:t>
            </w:r>
          </w:p>
          <w:p w14:paraId="3DACA855" w14:textId="5DC1DA9D" w:rsidR="00950B99" w:rsidRPr="00645EE9" w:rsidRDefault="006D5B8B" w:rsidP="006D5B8B">
            <w:pPr>
              <w:rPr>
                <w:rFonts w:eastAsia="MS Mincho" w:cstheme="minorHAnsi"/>
                <w:sz w:val="20"/>
              </w:rPr>
            </w:pPr>
            <m:oMath>
              <m:r>
                <w:rPr>
                  <w:rFonts w:ascii="Cambria Math" w:cstheme="minorHAnsi"/>
                  <w:sz w:val="20"/>
                </w:rPr>
                <m:t>Δ</m:t>
              </m:r>
            </m:oMath>
            <w:r w:rsidR="00950B99" w:rsidRPr="00645EE9">
              <w:rPr>
                <w:rFonts w:cstheme="minorHAnsi"/>
                <w:sz w:val="20"/>
              </w:rPr>
              <w:t xml:space="preserve"> = </w:t>
            </w:r>
            <m:oMath>
              <m:r>
                <w:rPr>
                  <w:rFonts w:ascii="Cambria Math" w:cstheme="minorHAnsi"/>
                  <w:sz w:val="20"/>
                </w:rPr>
                <m:t>160</m:t>
              </m:r>
              <m:r>
                <w:rPr>
                  <w:rFonts w:ascii="Cambria Math" w:hAnsi="Cambria Math" w:cs="Cambria Math"/>
                  <w:sz w:val="20"/>
                </w:rPr>
                <m:t>⋅</m:t>
              </m:r>
              <m:d>
                <m:dPr>
                  <m:begChr m:val="⌈"/>
                  <m:endChr m:val="⌉"/>
                  <m:ctrlPr>
                    <w:rPr>
                      <w:rFonts w:ascii="Cambria Math" w:hAnsi="Cambria Math" w:cstheme="minorHAnsi"/>
                      <w:i/>
                      <w:sz w:val="20"/>
                    </w:rPr>
                  </m:ctrlPr>
                </m:dPr>
                <m:e>
                  <m:f>
                    <m:fPr>
                      <m:ctrlPr>
                        <w:rPr>
                          <w:rFonts w:ascii="Cambria Math" w:hAnsi="Cambria Math" w:cstheme="minorHAnsi"/>
                          <w:i/>
                          <w:sz w:val="20"/>
                        </w:rPr>
                      </m:ctrlPr>
                    </m:fPr>
                    <m:num>
                      <m:r>
                        <w:rPr>
                          <w:rFonts w:ascii="Cambria Math" w:cstheme="minorHAnsi"/>
                          <w:sz w:val="20"/>
                        </w:rPr>
                        <m:t>n</m:t>
                      </m:r>
                    </m:num>
                    <m:den>
                      <m:r>
                        <w:rPr>
                          <w:rFonts w:ascii="Cambria Math" w:cstheme="minorHAnsi"/>
                          <w:sz w:val="20"/>
                        </w:rPr>
                        <m:t>M</m:t>
                      </m:r>
                    </m:den>
                  </m:f>
                </m:e>
              </m:d>
            </m:oMath>
            <w:r w:rsidR="00950B99" w:rsidRPr="00645EE9">
              <w:rPr>
                <w:rFonts w:cstheme="minorHAnsi"/>
                <w:sz w:val="20"/>
              </w:rPr>
              <w:t xml:space="preserve"> ms is the measurement time for a single PRS positioning occasion which includes the sampling time and the processing time</w:t>
            </w:r>
            <w:r w:rsidR="00950B99" w:rsidRPr="00645EE9">
              <w:rPr>
                <w:rFonts w:eastAsia="MS Mincho" w:cstheme="minorHAnsi"/>
                <w:sz w:val="20"/>
              </w:rPr>
              <w:t>.</w:t>
            </w:r>
          </w:p>
          <w:p w14:paraId="23C29DD2" w14:textId="0B29EEBA" w:rsidR="00950B99" w:rsidRPr="00645EE9" w:rsidRDefault="00950B99" w:rsidP="006D5B8B">
            <w:pPr>
              <w:pStyle w:val="TH"/>
              <w:rPr>
                <w:rFonts w:asciiTheme="minorHAnsi" w:hAnsiTheme="minorHAnsi" w:cstheme="minorHAnsi"/>
                <w:sz w:val="20"/>
              </w:rPr>
            </w:pPr>
            <w:r w:rsidRPr="00645EE9">
              <w:rPr>
                <w:rFonts w:asciiTheme="minorHAnsi" w:hAnsiTheme="minorHAnsi" w:cstheme="minorHAnsi"/>
                <w:sz w:val="20"/>
              </w:rPr>
              <w:t xml:space="preserve">Table 8.1.2.5.1-1: Number of PRS positioning occasions within </w:t>
            </w:r>
            <m:oMath>
              <m:sSub>
                <m:sSubPr>
                  <m:ctrlPr>
                    <w:rPr>
                      <w:rFonts w:ascii="Cambria Math" w:eastAsia="MS Mincho" w:hAnsiTheme="minorHAnsi" w:cstheme="minorHAnsi"/>
                      <w:i/>
                      <w:sz w:val="20"/>
                    </w:rPr>
                  </m:ctrlPr>
                </m:sSubPr>
                <m:e>
                  <m:r>
                    <m:rPr>
                      <m:sty m:val="bi"/>
                    </m:rPr>
                    <w:rPr>
                      <w:rFonts w:ascii="Cambria Math" w:eastAsia="MS Mincho" w:hAnsiTheme="minorHAnsi" w:cstheme="minorHAnsi"/>
                      <w:sz w:val="20"/>
                    </w:rPr>
                    <m:t>T</m:t>
                  </m:r>
                </m:e>
                <m:sub>
                  <m:r>
                    <m:rPr>
                      <m:nor/>
                    </m:rPr>
                    <w:rPr>
                      <w:rFonts w:ascii="Cambria Math" w:eastAsia="MS Mincho" w:hAnsiTheme="minorHAnsi" w:cstheme="minorHAnsi"/>
                      <w:sz w:val="20"/>
                    </w:rPr>
                    <m:t>RSTD IntraFreqFDD, E-UTRAN</m:t>
                  </m:r>
                  <m:ctrlPr>
                    <w:rPr>
                      <w:rFonts w:ascii="Cambria Math" w:eastAsia="MS Mincho" w:hAnsiTheme="minorHAnsi" w:cstheme="minorHAnsi"/>
                      <w:sz w:val="20"/>
                    </w:rPr>
                  </m:ctrlPr>
                </m:sub>
              </m:sSub>
            </m:oMath>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4"/>
              <w:gridCol w:w="2900"/>
              <w:gridCol w:w="2900"/>
            </w:tblGrid>
            <w:tr w:rsidR="00950B99" w:rsidRPr="00645EE9" w14:paraId="5F0E52D6" w14:textId="77777777" w:rsidTr="00D331C3">
              <w:trPr>
                <w:cantSplit/>
                <w:trHeight w:val="308"/>
              </w:trPr>
              <w:tc>
                <w:tcPr>
                  <w:tcW w:w="2693" w:type="dxa"/>
                  <w:vMerge w:val="restart"/>
                </w:tcPr>
                <w:p w14:paraId="7C2D4C10" w14:textId="4389D83B" w:rsidR="00950B99" w:rsidRPr="00645EE9" w:rsidRDefault="00950B99" w:rsidP="006D5B8B">
                  <w:pPr>
                    <w:pStyle w:val="TAH"/>
                    <w:rPr>
                      <w:rFonts w:asciiTheme="minorHAnsi" w:hAnsiTheme="minorHAnsi" w:cstheme="minorHAnsi"/>
                      <w:sz w:val="16"/>
                    </w:rPr>
                  </w:pPr>
                  <w:r w:rsidRPr="00645EE9">
                    <w:rPr>
                      <w:rFonts w:asciiTheme="minorHAnsi" w:hAnsiTheme="minorHAnsi" w:cstheme="minorHAnsi"/>
                      <w:sz w:val="16"/>
                    </w:rPr>
                    <w:t xml:space="preserve">Positioning subframe configuration period </w:t>
                  </w:r>
                  <m:oMath>
                    <m:sSub>
                      <m:sSubPr>
                        <m:ctrlPr>
                          <w:rPr>
                            <w:rFonts w:ascii="Cambria Math" w:eastAsia="MS Mincho" w:hAnsiTheme="minorHAnsi" w:cstheme="minorHAnsi"/>
                            <w:i/>
                            <w:sz w:val="16"/>
                          </w:rPr>
                        </m:ctrlPr>
                      </m:sSubPr>
                      <m:e>
                        <m:r>
                          <m:rPr>
                            <m:sty m:val="bi"/>
                          </m:rPr>
                          <w:rPr>
                            <w:rFonts w:ascii="Cambria Math" w:eastAsia="MS Mincho" w:hAnsiTheme="minorHAnsi" w:cstheme="minorHAnsi"/>
                            <w:sz w:val="16"/>
                          </w:rPr>
                          <m:t>T</m:t>
                        </m:r>
                      </m:e>
                      <m:sub>
                        <m:r>
                          <m:rPr>
                            <m:nor/>
                          </m:rPr>
                          <w:rPr>
                            <w:rFonts w:ascii="Cambria Math" w:eastAsia="MS Mincho" w:hAnsiTheme="minorHAnsi" w:cstheme="minorHAnsi"/>
                            <w:sz w:val="16"/>
                          </w:rPr>
                          <m:t>PRS</m:t>
                        </m:r>
                        <m:ctrlPr>
                          <w:rPr>
                            <w:rFonts w:ascii="Cambria Math" w:eastAsia="MS Mincho" w:hAnsiTheme="minorHAnsi" w:cstheme="minorHAnsi"/>
                            <w:sz w:val="16"/>
                          </w:rPr>
                        </m:ctrlPr>
                      </m:sub>
                    </m:sSub>
                  </m:oMath>
                </w:p>
              </w:tc>
              <w:tc>
                <w:tcPr>
                  <w:tcW w:w="5954" w:type="dxa"/>
                  <w:gridSpan w:val="2"/>
                </w:tcPr>
                <w:p w14:paraId="70CC0CA7" w14:textId="456EC629" w:rsidR="00950B99" w:rsidRPr="00645EE9" w:rsidRDefault="00950B99" w:rsidP="006D5B8B">
                  <w:pPr>
                    <w:pStyle w:val="TAH"/>
                    <w:rPr>
                      <w:rFonts w:asciiTheme="minorHAnsi" w:hAnsiTheme="minorHAnsi" w:cstheme="minorHAnsi"/>
                      <w:sz w:val="16"/>
                    </w:rPr>
                  </w:pPr>
                  <w:r w:rsidRPr="00645EE9">
                    <w:rPr>
                      <w:rFonts w:asciiTheme="minorHAnsi" w:hAnsiTheme="minorHAnsi" w:cstheme="minorHAnsi"/>
                      <w:sz w:val="16"/>
                    </w:rPr>
                    <w:t xml:space="preserve">Number of PRS positioning occasions </w:t>
                  </w:r>
                  <m:oMath>
                    <m:r>
                      <m:rPr>
                        <m:sty m:val="bi"/>
                      </m:rPr>
                      <w:rPr>
                        <w:rFonts w:ascii="Cambria Math" w:hAnsiTheme="minorHAnsi" w:cstheme="minorHAnsi"/>
                        <w:sz w:val="16"/>
                      </w:rPr>
                      <m:t>M</m:t>
                    </m:r>
                  </m:oMath>
                </w:p>
              </w:tc>
            </w:tr>
            <w:tr w:rsidR="00950B99" w:rsidRPr="00645EE9" w14:paraId="311306FF" w14:textId="77777777" w:rsidTr="00D331C3">
              <w:trPr>
                <w:cantSplit/>
                <w:trHeight w:val="307"/>
              </w:trPr>
              <w:tc>
                <w:tcPr>
                  <w:tcW w:w="2693" w:type="dxa"/>
                  <w:vMerge/>
                </w:tcPr>
                <w:p w14:paraId="438CB26F" w14:textId="77777777" w:rsidR="00950B99" w:rsidRPr="00645EE9" w:rsidRDefault="00950B99" w:rsidP="00D331C3">
                  <w:pPr>
                    <w:pStyle w:val="TAH"/>
                    <w:rPr>
                      <w:rFonts w:asciiTheme="minorHAnsi" w:hAnsiTheme="minorHAnsi" w:cstheme="minorHAnsi"/>
                      <w:sz w:val="16"/>
                    </w:rPr>
                  </w:pPr>
                </w:p>
              </w:tc>
              <w:tc>
                <w:tcPr>
                  <w:tcW w:w="2977" w:type="dxa"/>
                </w:tcPr>
                <w:p w14:paraId="07A62C3C" w14:textId="77777777" w:rsidR="00950B99" w:rsidRPr="00645EE9" w:rsidRDefault="00950B99" w:rsidP="00D331C3">
                  <w:pPr>
                    <w:pStyle w:val="TAH"/>
                    <w:rPr>
                      <w:rFonts w:asciiTheme="minorHAnsi" w:hAnsiTheme="minorHAnsi" w:cstheme="minorHAnsi"/>
                      <w:sz w:val="16"/>
                    </w:rPr>
                  </w:pPr>
                  <w:r w:rsidRPr="00645EE9">
                    <w:rPr>
                      <w:rFonts w:asciiTheme="minorHAnsi" w:hAnsiTheme="minorHAnsi" w:cstheme="minorHAnsi"/>
                      <w:sz w:val="16"/>
                    </w:rPr>
                    <w:t xml:space="preserve"> f1 </w:t>
                  </w:r>
                  <w:r w:rsidRPr="00645EE9">
                    <w:rPr>
                      <w:rFonts w:asciiTheme="minorHAnsi" w:hAnsiTheme="minorHAnsi" w:cstheme="minorHAnsi"/>
                      <w:sz w:val="16"/>
                      <w:vertAlign w:val="superscript"/>
                    </w:rPr>
                    <w:t>Note1</w:t>
                  </w:r>
                </w:p>
              </w:tc>
              <w:tc>
                <w:tcPr>
                  <w:tcW w:w="2977" w:type="dxa"/>
                </w:tcPr>
                <w:p w14:paraId="0CFBC075" w14:textId="77777777" w:rsidR="00950B99" w:rsidRPr="00645EE9" w:rsidRDefault="00950B99" w:rsidP="00D331C3">
                  <w:pPr>
                    <w:pStyle w:val="TAH"/>
                    <w:rPr>
                      <w:rFonts w:asciiTheme="minorHAnsi" w:hAnsiTheme="minorHAnsi" w:cstheme="minorHAnsi"/>
                      <w:sz w:val="16"/>
                    </w:rPr>
                  </w:pPr>
                  <w:r w:rsidRPr="00645EE9">
                    <w:rPr>
                      <w:rFonts w:asciiTheme="minorHAnsi" w:hAnsiTheme="minorHAnsi" w:cstheme="minorHAnsi"/>
                      <w:sz w:val="16"/>
                    </w:rPr>
                    <w:t xml:space="preserve">f1 and f2 </w:t>
                  </w:r>
                  <w:r w:rsidRPr="00645EE9">
                    <w:rPr>
                      <w:rFonts w:asciiTheme="minorHAnsi" w:hAnsiTheme="minorHAnsi" w:cstheme="minorHAnsi"/>
                      <w:sz w:val="16"/>
                      <w:vertAlign w:val="superscript"/>
                    </w:rPr>
                    <w:t>Note2</w:t>
                  </w:r>
                </w:p>
              </w:tc>
            </w:tr>
            <w:tr w:rsidR="00950B99" w:rsidRPr="00645EE9" w14:paraId="2771AEDC" w14:textId="77777777" w:rsidTr="00D331C3">
              <w:trPr>
                <w:cantSplit/>
              </w:trPr>
              <w:tc>
                <w:tcPr>
                  <w:tcW w:w="2693" w:type="dxa"/>
                  <w:vAlign w:val="center"/>
                </w:tcPr>
                <w:p w14:paraId="42002AD8"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rPr>
                    <w:t xml:space="preserve">160 </w:t>
                  </w:r>
                  <w:proofErr w:type="spellStart"/>
                  <w:r w:rsidRPr="00645EE9">
                    <w:rPr>
                      <w:rFonts w:asciiTheme="minorHAnsi" w:hAnsiTheme="minorHAnsi" w:cstheme="minorHAnsi"/>
                      <w:sz w:val="16"/>
                    </w:rPr>
                    <w:t>ms</w:t>
                  </w:r>
                  <w:proofErr w:type="spellEnd"/>
                </w:p>
              </w:tc>
              <w:tc>
                <w:tcPr>
                  <w:tcW w:w="2977" w:type="dxa"/>
                  <w:vAlign w:val="center"/>
                </w:tcPr>
                <w:p w14:paraId="1B7881E1"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lang w:eastAsia="zh-CN"/>
                    </w:rPr>
                    <w:t>16</w:t>
                  </w:r>
                </w:p>
              </w:tc>
              <w:tc>
                <w:tcPr>
                  <w:tcW w:w="2977" w:type="dxa"/>
                  <w:vAlign w:val="center"/>
                </w:tcPr>
                <w:p w14:paraId="791B4D4E" w14:textId="77777777" w:rsidR="00950B99" w:rsidRPr="00645EE9" w:rsidRDefault="00950B99" w:rsidP="00D331C3">
                  <w:pPr>
                    <w:jc w:val="center"/>
                    <w:rPr>
                      <w:rFonts w:cstheme="minorHAnsi"/>
                      <w:sz w:val="20"/>
                    </w:rPr>
                  </w:pPr>
                  <w:r w:rsidRPr="00645EE9">
                    <w:rPr>
                      <w:rFonts w:cstheme="minorHAnsi"/>
                      <w:sz w:val="20"/>
                    </w:rPr>
                    <w:t>32</w:t>
                  </w:r>
                </w:p>
              </w:tc>
            </w:tr>
            <w:tr w:rsidR="00950B99" w:rsidRPr="00645EE9" w14:paraId="52CA9A0A" w14:textId="77777777" w:rsidTr="00D331C3">
              <w:trPr>
                <w:cantSplit/>
              </w:trPr>
              <w:tc>
                <w:tcPr>
                  <w:tcW w:w="2693" w:type="dxa"/>
                  <w:vAlign w:val="center"/>
                </w:tcPr>
                <w:p w14:paraId="4F4DFBC6"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rPr>
                    <w:t xml:space="preserve">&gt;160 </w:t>
                  </w:r>
                  <w:proofErr w:type="spellStart"/>
                  <w:r w:rsidRPr="00645EE9">
                    <w:rPr>
                      <w:rFonts w:asciiTheme="minorHAnsi" w:hAnsiTheme="minorHAnsi" w:cstheme="minorHAnsi"/>
                      <w:sz w:val="16"/>
                    </w:rPr>
                    <w:t>ms</w:t>
                  </w:r>
                  <w:proofErr w:type="spellEnd"/>
                </w:p>
              </w:tc>
              <w:tc>
                <w:tcPr>
                  <w:tcW w:w="2977" w:type="dxa"/>
                  <w:vAlign w:val="center"/>
                </w:tcPr>
                <w:p w14:paraId="7DC0AA33"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lang w:eastAsia="zh-CN"/>
                    </w:rPr>
                    <w:t>8</w:t>
                  </w:r>
                </w:p>
              </w:tc>
              <w:tc>
                <w:tcPr>
                  <w:tcW w:w="2977" w:type="dxa"/>
                  <w:vAlign w:val="center"/>
                </w:tcPr>
                <w:p w14:paraId="634E6D79" w14:textId="77777777" w:rsidR="00950B99" w:rsidRPr="00645EE9" w:rsidRDefault="00950B99" w:rsidP="00D331C3">
                  <w:pPr>
                    <w:jc w:val="center"/>
                    <w:rPr>
                      <w:rFonts w:cstheme="minorHAnsi"/>
                      <w:sz w:val="20"/>
                    </w:rPr>
                  </w:pPr>
                  <w:r w:rsidRPr="00645EE9">
                    <w:rPr>
                      <w:rFonts w:cstheme="minorHAnsi"/>
                      <w:sz w:val="20"/>
                    </w:rPr>
                    <w:t>16</w:t>
                  </w:r>
                </w:p>
              </w:tc>
            </w:tr>
            <w:tr w:rsidR="00950B99" w:rsidRPr="00645EE9" w14:paraId="536371C7" w14:textId="77777777" w:rsidTr="00D331C3">
              <w:trPr>
                <w:cantSplit/>
              </w:trPr>
              <w:tc>
                <w:tcPr>
                  <w:tcW w:w="8647" w:type="dxa"/>
                  <w:gridSpan w:val="3"/>
                  <w:vAlign w:val="center"/>
                </w:tcPr>
                <w:p w14:paraId="41845EBB" w14:textId="77777777" w:rsidR="00950B99" w:rsidRPr="00645EE9" w:rsidRDefault="00950B99" w:rsidP="00D331C3">
                  <w:pPr>
                    <w:rPr>
                      <w:rFonts w:cstheme="minorHAnsi"/>
                      <w:sz w:val="16"/>
                      <w:szCs w:val="18"/>
                    </w:rPr>
                  </w:pPr>
                  <w:r w:rsidRPr="00645EE9">
                    <w:rPr>
                      <w:rFonts w:cstheme="minorHAnsi"/>
                      <w:sz w:val="16"/>
                      <w:szCs w:val="18"/>
                    </w:rPr>
                    <w:t>Note 1: When only intra-frequency RSTD measurements are performed over cells belonging to the serving FDD carrier frequency f1.</w:t>
                  </w:r>
                </w:p>
                <w:p w14:paraId="0E32F165" w14:textId="77777777" w:rsidR="00950B99" w:rsidRPr="00645EE9" w:rsidRDefault="00950B99" w:rsidP="00D331C3">
                  <w:pPr>
                    <w:rPr>
                      <w:rFonts w:cstheme="minorHAnsi"/>
                      <w:sz w:val="16"/>
                      <w:szCs w:val="18"/>
                    </w:rPr>
                  </w:pPr>
                  <w:r w:rsidRPr="00645EE9">
                    <w:rPr>
                      <w:rFonts w:cstheme="minorHAnsi"/>
                      <w:sz w:val="16"/>
                      <w:szCs w:val="18"/>
                    </w:rPr>
                    <w:t xml:space="preserve">Note 2: When intra-frequency RSTD and inter-frequency RSTD measurements are performed over cells belonging to the serving FDD carrier frequency f1 and one inter-frequency carrier frequency f2, respectively. </w:t>
                  </w:r>
                </w:p>
              </w:tc>
            </w:tr>
          </w:tbl>
          <w:p w14:paraId="2910C113" w14:textId="77777777" w:rsidR="00950B99" w:rsidRPr="00645EE9" w:rsidRDefault="00950B99" w:rsidP="00D331C3">
            <w:pPr>
              <w:rPr>
                <w:rFonts w:cstheme="minorHAnsi"/>
                <w:sz w:val="20"/>
              </w:rPr>
            </w:pPr>
          </w:p>
          <w:p w14:paraId="02CBD152" w14:textId="160B1C54" w:rsidR="00950B99" w:rsidRPr="00645EE9" w:rsidRDefault="00950B99" w:rsidP="006D5B8B">
            <w:pPr>
              <w:rPr>
                <w:rFonts w:cstheme="minorHAnsi"/>
                <w:sz w:val="20"/>
              </w:rPr>
            </w:pPr>
            <w:r w:rsidRPr="00645EE9">
              <w:rPr>
                <w:rFonts w:eastAsia="MS Mincho" w:cstheme="minorHAnsi"/>
                <w:sz w:val="20"/>
              </w:rPr>
              <w:t xml:space="preserve">The UE physical layer shall be capable of reporting RSTD for the reference cell and all the neighbor cells </w:t>
            </w:r>
            <w:proofErr w:type="spellStart"/>
            <w:r w:rsidRPr="00645EE9">
              <w:rPr>
                <w:rFonts w:eastAsia="MS Mincho" w:cstheme="minorHAnsi"/>
                <w:i/>
                <w:sz w:val="20"/>
              </w:rPr>
              <w:t>i</w:t>
            </w:r>
            <w:proofErr w:type="spellEnd"/>
            <w:r w:rsidRPr="00645EE9">
              <w:rPr>
                <w:rFonts w:eastAsia="MS Mincho" w:cstheme="minorHAnsi"/>
                <w:sz w:val="20"/>
              </w:rPr>
              <w:t xml:space="preserve"> out of at least (</w:t>
            </w:r>
            <w:r w:rsidRPr="00645EE9">
              <w:rPr>
                <w:rFonts w:eastAsia="MS Mincho" w:cstheme="minorHAnsi"/>
                <w:i/>
                <w:sz w:val="20"/>
              </w:rPr>
              <w:t>n</w:t>
            </w:r>
            <w:r w:rsidRPr="00645EE9">
              <w:rPr>
                <w:rFonts w:eastAsia="MS Mincho" w:cstheme="minorHAnsi"/>
                <w:sz w:val="20"/>
              </w:rPr>
              <w:t xml:space="preserve">-1) neighbor cells </w:t>
            </w:r>
            <w:r w:rsidRPr="00645EE9">
              <w:rPr>
                <w:rFonts w:cstheme="minorHAnsi"/>
                <w:sz w:val="20"/>
              </w:rPr>
              <w:t xml:space="preserve">within </w:t>
            </w:r>
            <m:oMath>
              <m:sSub>
                <m:sSubPr>
                  <m:ctrlPr>
                    <w:rPr>
                      <w:rFonts w:ascii="Cambria Math" w:eastAsia="MS Mincho" w:hAnsi="Cambria Math" w:cstheme="minorHAnsi"/>
                      <w:i/>
                      <w:sz w:val="2"/>
                    </w:rPr>
                  </m:ctrlPr>
                </m:sSubPr>
                <m:e>
                  <m:r>
                    <w:rPr>
                      <w:rFonts w:ascii="Cambria Math" w:eastAsia="MS Mincho" w:cstheme="minorHAnsi"/>
                      <w:sz w:val="2"/>
                    </w:rPr>
                    <m:t>T</m:t>
                  </m:r>
                </m:e>
                <m:sub>
                  <m:r>
                    <m:rPr>
                      <m:nor/>
                    </m:rPr>
                    <w:rPr>
                      <w:rFonts w:ascii="Cambria Math" w:eastAsia="MS Mincho" w:cstheme="minorHAnsi"/>
                      <w:sz w:val="2"/>
                    </w:rPr>
                    <m:t>RSTD IntraFreqFDD, E-UTRAN</m:t>
                  </m:r>
                  <m:ctrlPr>
                    <w:rPr>
                      <w:rFonts w:ascii="Cambria Math" w:eastAsia="MS Mincho" w:hAnsi="Cambria Math" w:cstheme="minorHAnsi"/>
                      <w:sz w:val="2"/>
                    </w:rPr>
                  </m:ctrlPr>
                </m:sub>
              </m:sSub>
            </m:oMath>
            <w:r w:rsidRPr="00645EE9">
              <w:rPr>
                <w:rFonts w:cstheme="minorHAnsi"/>
                <w:sz w:val="20"/>
              </w:rPr>
              <w:t xml:space="preserve"> provided:</w:t>
            </w:r>
          </w:p>
          <w:p w14:paraId="6029DAFA" w14:textId="7AEA3A6B" w:rsidR="00950B99" w:rsidRPr="00645EE9" w:rsidRDefault="00AB2865" w:rsidP="006D5B8B">
            <w:pPr>
              <w:rPr>
                <w:rFonts w:cstheme="minorHAnsi"/>
                <w:sz w:val="20"/>
              </w:rPr>
            </w:pPr>
            <m:oMath>
              <m:sSub>
                <m:sSubPr>
                  <m:ctrlPr>
                    <w:rPr>
                      <w:rFonts w:ascii="Cambria Math" w:eastAsia="MS Mincho" w:hAnsi="Cambria Math" w:cstheme="minorHAnsi"/>
                      <w:i/>
                      <w:sz w:val="20"/>
                    </w:rPr>
                  </m:ctrlPr>
                </m:sSubPr>
                <m:e>
                  <m:d>
                    <m:dPr>
                      <m:ctrlPr>
                        <w:rPr>
                          <w:rFonts w:ascii="Cambria Math" w:eastAsia="MS Mincho" w:hAnsi="Cambria Math" w:cstheme="minorHAnsi"/>
                          <w:sz w:val="20"/>
                        </w:rPr>
                      </m:ctrlPr>
                    </m:dPr>
                    <m:e>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e>
                  </m:d>
                </m:e>
                <m:sub>
                  <m:r>
                    <w:rPr>
                      <w:rFonts w:ascii="Cambria Math" w:eastAsia="MS Mincho" w:cstheme="minorHAnsi"/>
                      <w:sz w:val="20"/>
                    </w:rPr>
                    <m:t>ref</m:t>
                  </m:r>
                </m:sub>
              </m:sSub>
            </m:oMath>
            <w:r w:rsidR="00950B99" w:rsidRPr="00645EE9">
              <w:rPr>
                <w:rFonts w:cstheme="minorHAnsi"/>
                <w:sz w:val="20"/>
              </w:rPr>
              <w:sym w:font="Symbol" w:char="F0B3"/>
            </w:r>
            <w:r w:rsidR="00950B99" w:rsidRPr="00645EE9">
              <w:rPr>
                <w:rFonts w:cstheme="minorHAnsi"/>
                <w:sz w:val="20"/>
              </w:rPr>
              <w:t>-6 dB for all Frequency Bands for the reference cell,</w:t>
            </w:r>
          </w:p>
          <w:p w14:paraId="40C29EC3" w14:textId="73D038D1" w:rsidR="00950B99" w:rsidRPr="00645EE9" w:rsidRDefault="00AB2865" w:rsidP="006D5B8B">
            <w:pPr>
              <w:rPr>
                <w:rFonts w:cstheme="minorHAnsi"/>
                <w:sz w:val="20"/>
              </w:rPr>
            </w:pPr>
            <m:oMath>
              <m:sSub>
                <m:sSubPr>
                  <m:ctrlPr>
                    <w:rPr>
                      <w:rFonts w:ascii="Cambria Math" w:eastAsia="MS Mincho" w:hAnsi="Cambria Math" w:cstheme="minorHAnsi"/>
                      <w:i/>
                      <w:sz w:val="20"/>
                    </w:rPr>
                  </m:ctrlPr>
                </m:sSubPr>
                <m:e>
                  <m:d>
                    <m:dPr>
                      <m:ctrlPr>
                        <w:rPr>
                          <w:rFonts w:ascii="Cambria Math" w:eastAsia="MS Mincho" w:hAnsi="Cambria Math" w:cstheme="minorHAnsi"/>
                          <w:sz w:val="20"/>
                        </w:rPr>
                      </m:ctrlPr>
                    </m:dPr>
                    <m:e>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e>
                  </m:d>
                </m:e>
                <m:sub>
                  <m:r>
                    <w:rPr>
                      <w:rFonts w:ascii="Cambria Math" w:eastAsia="MS Mincho" w:cstheme="minorHAnsi"/>
                      <w:sz w:val="20"/>
                    </w:rPr>
                    <m:t>i</m:t>
                  </m:r>
                </m:sub>
              </m:sSub>
            </m:oMath>
            <w:r w:rsidR="00950B99" w:rsidRPr="00645EE9">
              <w:rPr>
                <w:rFonts w:cstheme="minorHAnsi"/>
                <w:sz w:val="20"/>
              </w:rPr>
              <w:sym w:font="Symbol" w:char="F0B3"/>
            </w:r>
            <w:r w:rsidR="00950B99" w:rsidRPr="00645EE9">
              <w:rPr>
                <w:rFonts w:cstheme="minorHAnsi"/>
                <w:sz w:val="20"/>
              </w:rPr>
              <w:t xml:space="preserve">-13 dB for all Frequency Bands for </w:t>
            </w:r>
            <w:proofErr w:type="spellStart"/>
            <w:r w:rsidR="00950B99" w:rsidRPr="00645EE9">
              <w:rPr>
                <w:rFonts w:cstheme="minorHAnsi"/>
                <w:sz w:val="20"/>
              </w:rPr>
              <w:t>neighbour</w:t>
            </w:r>
            <w:proofErr w:type="spellEnd"/>
            <w:r w:rsidR="00950B99" w:rsidRPr="00645EE9">
              <w:rPr>
                <w:rFonts w:cstheme="minorHAnsi"/>
                <w:sz w:val="20"/>
              </w:rPr>
              <w:t xml:space="preserve"> cell </w:t>
            </w:r>
            <w:proofErr w:type="spellStart"/>
            <w:r w:rsidR="00950B99" w:rsidRPr="00645EE9">
              <w:rPr>
                <w:rFonts w:cstheme="minorHAnsi"/>
                <w:i/>
                <w:sz w:val="20"/>
              </w:rPr>
              <w:t>i</w:t>
            </w:r>
            <w:proofErr w:type="spellEnd"/>
            <w:r w:rsidR="00950B99" w:rsidRPr="00645EE9">
              <w:rPr>
                <w:rFonts w:cstheme="minorHAnsi"/>
                <w:sz w:val="20"/>
              </w:rPr>
              <w:t>,</w:t>
            </w:r>
          </w:p>
          <w:p w14:paraId="05516593" w14:textId="6B245C45" w:rsidR="00950B99" w:rsidRPr="00645EE9" w:rsidRDefault="00AB2865" w:rsidP="006D5B8B">
            <w:pPr>
              <w:rPr>
                <w:rFonts w:cstheme="minorHAnsi"/>
                <w:sz w:val="20"/>
              </w:rPr>
            </w:pPr>
            <m:oMath>
              <m:sSub>
                <m:sSubPr>
                  <m:ctrlPr>
                    <w:rPr>
                      <w:rFonts w:ascii="Cambria Math" w:eastAsia="MS Mincho" w:hAnsi="Cambria Math" w:cstheme="minorHAnsi"/>
                      <w:i/>
                      <w:sz w:val="20"/>
                    </w:rPr>
                  </m:ctrlPr>
                </m:sSubPr>
                <m:e>
                  <m:d>
                    <m:dPr>
                      <m:ctrlPr>
                        <w:rPr>
                          <w:rFonts w:ascii="Cambria Math" w:eastAsia="MS Mincho" w:hAnsi="Cambria Math" w:cstheme="minorHAnsi"/>
                          <w:sz w:val="20"/>
                        </w:rPr>
                      </m:ctrlPr>
                    </m:dPr>
                    <m:e>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e>
                  </m:d>
                </m:e>
                <m:sub>
                  <m:r>
                    <w:rPr>
                      <w:rFonts w:ascii="Cambria Math" w:eastAsia="MS Mincho" w:cstheme="minorHAnsi"/>
                      <w:sz w:val="20"/>
                    </w:rPr>
                    <m:t>ref</m:t>
                  </m:r>
                </m:sub>
              </m:sSub>
            </m:oMath>
            <w:r w:rsidR="00950B99" w:rsidRPr="00645EE9">
              <w:rPr>
                <w:rFonts w:eastAsia="MS Mincho" w:cstheme="minorHAnsi"/>
                <w:sz w:val="20"/>
              </w:rPr>
              <w:t xml:space="preserve"> and  </w:t>
            </w:r>
            <m:oMath>
              <m:sSub>
                <m:sSubPr>
                  <m:ctrlPr>
                    <w:rPr>
                      <w:rFonts w:ascii="Cambria Math" w:eastAsia="MS Mincho" w:hAnsi="Cambria Math" w:cstheme="minorHAnsi"/>
                      <w:i/>
                      <w:sz w:val="20"/>
                    </w:rPr>
                  </m:ctrlPr>
                </m:sSubPr>
                <m:e>
                  <m:d>
                    <m:dPr>
                      <m:ctrlPr>
                        <w:rPr>
                          <w:rFonts w:ascii="Cambria Math" w:eastAsia="MS Mincho" w:hAnsi="Cambria Math" w:cstheme="minorHAnsi"/>
                          <w:sz w:val="20"/>
                        </w:rPr>
                      </m:ctrlPr>
                    </m:dPr>
                    <m:e>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e>
                  </m:d>
                </m:e>
                <m:sub>
                  <m:r>
                    <w:rPr>
                      <w:rFonts w:ascii="Cambria Math" w:eastAsia="MS Mincho" w:cstheme="minorHAnsi"/>
                      <w:sz w:val="20"/>
                    </w:rPr>
                    <m:t>i</m:t>
                  </m:r>
                </m:sub>
              </m:sSub>
            </m:oMath>
            <w:r w:rsidR="00950B99" w:rsidRPr="00645EE9">
              <w:rPr>
                <w:rFonts w:eastAsia="MS Mincho" w:cstheme="minorHAnsi"/>
                <w:sz w:val="20"/>
              </w:rPr>
              <w:t xml:space="preserve"> c</w:t>
            </w:r>
            <w:r w:rsidR="00950B99" w:rsidRPr="00645EE9">
              <w:rPr>
                <w:rFonts w:cstheme="minorHAnsi"/>
                <w:sz w:val="20"/>
              </w:rPr>
              <w:t xml:space="preserve">onditions apply for all subframes of at least </w:t>
            </w:r>
            <m:oMath>
              <m:r>
                <w:rPr>
                  <w:rFonts w:ascii="Cambria Math" w:cstheme="minorHAnsi"/>
                  <w:sz w:val="20"/>
                </w:rPr>
                <m:t>L=</m:t>
              </m:r>
              <m:f>
                <m:fPr>
                  <m:ctrlPr>
                    <w:rPr>
                      <w:rFonts w:ascii="Cambria Math" w:hAnsi="Cambria Math" w:cstheme="minorHAnsi"/>
                      <w:i/>
                      <w:sz w:val="20"/>
                    </w:rPr>
                  </m:ctrlPr>
                </m:fPr>
                <m:num>
                  <m:r>
                    <w:rPr>
                      <w:rFonts w:ascii="Cambria Math" w:cstheme="minorHAnsi"/>
                      <w:sz w:val="20"/>
                    </w:rPr>
                    <m:t>M</m:t>
                  </m:r>
                </m:num>
                <m:den>
                  <m:r>
                    <w:rPr>
                      <w:rFonts w:ascii="Cambria Math" w:cstheme="minorHAnsi"/>
                      <w:sz w:val="20"/>
                    </w:rPr>
                    <m:t>2</m:t>
                  </m:r>
                </m:den>
              </m:f>
            </m:oMath>
            <w:r w:rsidR="00950B99" w:rsidRPr="00645EE9">
              <w:rPr>
                <w:rFonts w:eastAsia="MS Mincho" w:cstheme="minorHAnsi"/>
                <w:sz w:val="20"/>
              </w:rPr>
              <w:t xml:space="preserve"> PRS positioning occasions,</w:t>
            </w:r>
          </w:p>
          <w:p w14:paraId="1EB27DDD" w14:textId="77777777" w:rsidR="00950B99" w:rsidRPr="00645EE9" w:rsidRDefault="00950B99" w:rsidP="00D331C3">
            <w:pPr>
              <w:rPr>
                <w:rFonts w:cstheme="minorHAnsi"/>
                <w:sz w:val="20"/>
              </w:rPr>
            </w:pPr>
            <w:r w:rsidRPr="00645EE9">
              <w:rPr>
                <w:rFonts w:cstheme="minorHAnsi"/>
                <w:sz w:val="20"/>
              </w:rPr>
              <w:t>PRP 1,2|</w:t>
            </w:r>
            <w:r w:rsidRPr="00645EE9">
              <w:rPr>
                <w:rFonts w:cstheme="minorHAnsi"/>
                <w:sz w:val="20"/>
                <w:vertAlign w:val="subscript"/>
              </w:rPr>
              <w:t>dBm</w:t>
            </w:r>
            <w:r w:rsidRPr="00645EE9">
              <w:rPr>
                <w:rFonts w:cstheme="minorHAnsi"/>
                <w:sz w:val="20"/>
              </w:rPr>
              <w:t xml:space="preserve"> according to Annex B.2.5 for a corresponding Band</w:t>
            </w:r>
          </w:p>
          <w:p w14:paraId="4093495F" w14:textId="77777777" w:rsidR="00950B99" w:rsidRPr="00645EE9" w:rsidRDefault="00950B99" w:rsidP="00D331C3">
            <w:pPr>
              <w:rPr>
                <w:rFonts w:eastAsia="MS Mincho" w:cstheme="minorHAnsi"/>
                <w:sz w:val="20"/>
              </w:rPr>
            </w:pPr>
          </w:p>
          <w:p w14:paraId="34CFD0F3" w14:textId="0B027F9A" w:rsidR="00950B99" w:rsidRPr="00645EE9" w:rsidRDefault="006D5B8B" w:rsidP="006D5B8B">
            <w:pPr>
              <w:rPr>
                <w:rFonts w:cstheme="minorHAnsi"/>
                <w:sz w:val="20"/>
              </w:rPr>
            </w:pPr>
            <m:oMath>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oMath>
            <w:r w:rsidR="00950B99" w:rsidRPr="00645EE9">
              <w:rPr>
                <w:rFonts w:eastAsia="MS Mincho" w:cstheme="minorHAnsi"/>
                <w:sz w:val="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tc>
      </w:tr>
    </w:tbl>
    <w:p w14:paraId="460F9368" w14:textId="77777777" w:rsidR="00D922BB" w:rsidRPr="00645EE9" w:rsidRDefault="00D922BB" w:rsidP="007264E5">
      <w:pPr>
        <w:pStyle w:val="BodyText"/>
        <w:rPr>
          <w:rFonts w:cstheme="minorHAnsi"/>
        </w:rPr>
      </w:pPr>
    </w:p>
    <w:p w14:paraId="22744A32" w14:textId="77426EE9" w:rsidR="007264E5" w:rsidRPr="00645EE9" w:rsidRDefault="00A6753A" w:rsidP="0046368A">
      <w:pPr>
        <w:rPr>
          <w:rFonts w:cstheme="minorHAnsi"/>
        </w:rPr>
      </w:pPr>
      <w:r w:rsidRPr="00645EE9">
        <w:rPr>
          <w:rFonts w:cstheme="minorHAnsi"/>
        </w:rPr>
        <w:lastRenderedPageBreak/>
        <w:t xml:space="preserve">In </w:t>
      </w:r>
      <w:r w:rsidR="00DF0FAA" w:rsidRPr="00645EE9">
        <w:rPr>
          <w:rFonts w:cstheme="minorHAnsi"/>
        </w:rPr>
        <w:t>E-UTRA</w:t>
      </w:r>
      <w:r w:rsidRPr="00645EE9">
        <w:rPr>
          <w:rFonts w:cstheme="minorHAnsi"/>
        </w:rPr>
        <w:t xml:space="preserve">, the </w:t>
      </w:r>
      <w:r w:rsidR="000273DB" w:rsidRPr="00645EE9">
        <w:rPr>
          <w:rFonts w:cstheme="minorHAnsi"/>
        </w:rPr>
        <w:t>requirements</w:t>
      </w:r>
      <w:r w:rsidRPr="00645EE9">
        <w:rPr>
          <w:rFonts w:cstheme="minorHAnsi"/>
        </w:rPr>
        <w:t xml:space="preserve"> were differentiated regarding to the length </w:t>
      </w:r>
      <w:r w:rsidR="00063115" w:rsidRPr="00645EE9">
        <w:rPr>
          <w:rFonts w:cstheme="minorHAnsi"/>
        </w:rPr>
        <w:t>of PRS periodicity in order to trade</w:t>
      </w:r>
      <w:r w:rsidR="000273DB" w:rsidRPr="00645EE9">
        <w:rPr>
          <w:rFonts w:cstheme="minorHAnsi"/>
        </w:rPr>
        <w:t>-</w:t>
      </w:r>
      <w:r w:rsidR="00063115" w:rsidRPr="00645EE9">
        <w:rPr>
          <w:rFonts w:cstheme="minorHAnsi"/>
        </w:rPr>
        <w:t>off between the performance accuracy and delay. However, in current RAN1 agreements, more configurations for PRS periodicity were agreed.</w:t>
      </w:r>
      <w:r w:rsidR="007264E5" w:rsidRPr="00645EE9">
        <w:rPr>
          <w:rFonts w:cstheme="min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4351" w:rsidRPr="00645EE9" w14:paraId="4C38E843" w14:textId="77777777" w:rsidTr="00D331C3">
        <w:tc>
          <w:tcPr>
            <w:tcW w:w="9855" w:type="dxa"/>
            <w:shd w:val="clear" w:color="auto" w:fill="auto"/>
          </w:tcPr>
          <w:p w14:paraId="624F235F" w14:textId="5E73B2D6" w:rsidR="00063115" w:rsidRPr="00645EE9" w:rsidRDefault="00063115" w:rsidP="00063115">
            <w:pPr>
              <w:rPr>
                <w:rFonts w:cstheme="minorHAnsi"/>
                <w:lang w:eastAsia="x-none"/>
              </w:rPr>
            </w:pPr>
            <w:r w:rsidRPr="00645EE9">
              <w:rPr>
                <w:rFonts w:cstheme="minorHAnsi"/>
                <w:highlight w:val="green"/>
                <w:lang w:eastAsia="x-none"/>
              </w:rPr>
              <w:t>Agreement:</w:t>
            </w:r>
            <w:r w:rsidR="00DF0FAA" w:rsidRPr="00645EE9">
              <w:rPr>
                <w:rFonts w:cstheme="minorHAnsi"/>
                <w:highlight w:val="green"/>
                <w:lang w:eastAsia="x-none"/>
              </w:rPr>
              <w:t xml:space="preserve"> [R1#97]</w:t>
            </w:r>
          </w:p>
          <w:p w14:paraId="110CF118" w14:textId="77777777" w:rsidR="00063115" w:rsidRPr="00645EE9" w:rsidRDefault="00063115" w:rsidP="00D331C3">
            <w:pPr>
              <w:pStyle w:val="3GPPAgreements"/>
              <w:ind w:left="284" w:hanging="284"/>
              <w:rPr>
                <w:rFonts w:asciiTheme="minorHAnsi" w:hAnsiTheme="minorHAnsi" w:cstheme="minorHAnsi"/>
                <w:sz w:val="20"/>
              </w:rPr>
            </w:pPr>
            <w:r w:rsidRPr="00645EE9">
              <w:rPr>
                <w:rFonts w:asciiTheme="minorHAnsi" w:hAnsiTheme="minorHAnsi" w:cstheme="minorHAnsi"/>
                <w:sz w:val="20"/>
              </w:rPr>
              <w:t>Periodicity of DL PRS allocation is configured per DL PRS Resource Set</w:t>
            </w:r>
          </w:p>
          <w:p w14:paraId="3889E9AE" w14:textId="77777777" w:rsidR="00063115" w:rsidRPr="00645EE9" w:rsidRDefault="00063115" w:rsidP="006F4A89">
            <w:pPr>
              <w:pStyle w:val="3GPPAgreements"/>
              <w:numPr>
                <w:ilvl w:val="1"/>
                <w:numId w:val="7"/>
              </w:numPr>
              <w:rPr>
                <w:rFonts w:asciiTheme="minorHAnsi" w:hAnsiTheme="minorHAnsi" w:cstheme="minorHAnsi"/>
                <w:sz w:val="20"/>
              </w:rPr>
            </w:pPr>
            <w:r w:rsidRPr="00645EE9">
              <w:rPr>
                <w:rFonts w:asciiTheme="minorHAnsi" w:hAnsiTheme="minorHAnsi" w:cstheme="minorHAnsi"/>
                <w:sz w:val="20"/>
              </w:rPr>
              <w:t>i.e. all DL PRS Resources of a given set have the same periodicity</w:t>
            </w:r>
          </w:p>
          <w:p w14:paraId="1DD68863" w14:textId="77777777" w:rsidR="00063115" w:rsidRPr="00645EE9" w:rsidRDefault="00063115" w:rsidP="00D331C3">
            <w:pPr>
              <w:pStyle w:val="3GPPAgreements"/>
              <w:ind w:left="284" w:hanging="284"/>
              <w:rPr>
                <w:rFonts w:asciiTheme="minorHAnsi" w:hAnsiTheme="minorHAnsi" w:cstheme="minorHAnsi"/>
                <w:sz w:val="20"/>
                <w:lang w:eastAsia="x-none"/>
              </w:rPr>
            </w:pPr>
            <w:r w:rsidRPr="00645EE9">
              <w:rPr>
                <w:rFonts w:asciiTheme="minorHAnsi" w:hAnsiTheme="minorHAnsi" w:cstheme="minorHAnsi"/>
                <w:sz w:val="20"/>
                <w:lang w:eastAsia="x-none"/>
              </w:rPr>
              <w:t xml:space="preserve">Multiple DL PRS </w:t>
            </w:r>
            <w:r w:rsidRPr="00645EE9">
              <w:rPr>
                <w:rFonts w:asciiTheme="minorHAnsi" w:hAnsiTheme="minorHAnsi" w:cstheme="minorHAnsi"/>
                <w:sz w:val="20"/>
              </w:rPr>
              <w:t>Resource</w:t>
            </w:r>
            <w:r w:rsidRPr="00645EE9">
              <w:rPr>
                <w:rFonts w:asciiTheme="minorHAnsi" w:hAnsiTheme="minorHAnsi" w:cstheme="minorHAnsi"/>
                <w:sz w:val="20"/>
                <w:lang w:eastAsia="x-none"/>
              </w:rPr>
              <w:t xml:space="preserve"> Sets can be configured per TRP</w:t>
            </w:r>
          </w:p>
          <w:p w14:paraId="4A3AFF14" w14:textId="77777777" w:rsidR="00063115" w:rsidRPr="00645EE9" w:rsidRDefault="00063115" w:rsidP="006F4A89">
            <w:pPr>
              <w:pStyle w:val="3GPPAgreements"/>
              <w:numPr>
                <w:ilvl w:val="1"/>
                <w:numId w:val="7"/>
              </w:numPr>
              <w:rPr>
                <w:rFonts w:asciiTheme="minorHAnsi" w:hAnsiTheme="minorHAnsi" w:cstheme="minorHAnsi"/>
                <w:sz w:val="20"/>
                <w:lang w:eastAsia="x-none"/>
              </w:rPr>
            </w:pPr>
            <w:r w:rsidRPr="00645EE9">
              <w:rPr>
                <w:rFonts w:asciiTheme="minorHAnsi" w:hAnsiTheme="minorHAnsi" w:cstheme="minorHAnsi"/>
                <w:sz w:val="20"/>
                <w:lang w:eastAsia="x-none"/>
              </w:rPr>
              <w:t>FFS how many DL PRS Resources Sets can be configured per TRP</w:t>
            </w:r>
          </w:p>
          <w:p w14:paraId="5458762F" w14:textId="77777777" w:rsidR="00063115" w:rsidRPr="00645EE9" w:rsidRDefault="00063115" w:rsidP="00D331C3">
            <w:pPr>
              <w:pStyle w:val="3GPPAgreements"/>
              <w:ind w:left="284" w:hanging="284"/>
              <w:rPr>
                <w:rFonts w:asciiTheme="minorHAnsi" w:hAnsiTheme="minorHAnsi" w:cstheme="minorHAnsi"/>
                <w:sz w:val="20"/>
                <w:lang w:eastAsia="x-none"/>
              </w:rPr>
            </w:pPr>
            <w:r w:rsidRPr="00645EE9">
              <w:rPr>
                <w:rFonts w:asciiTheme="minorHAnsi" w:hAnsiTheme="minorHAnsi" w:cstheme="minorHAnsi"/>
                <w:sz w:val="20"/>
                <w:lang w:eastAsia="x-none"/>
              </w:rPr>
              <w:t xml:space="preserve">The following </w:t>
            </w:r>
            <w:r w:rsidRPr="00645EE9">
              <w:rPr>
                <w:rFonts w:asciiTheme="minorHAnsi" w:hAnsiTheme="minorHAnsi" w:cstheme="minorHAnsi"/>
                <w:sz w:val="20"/>
              </w:rPr>
              <w:t>periodicity</w:t>
            </w:r>
            <w:r w:rsidRPr="00645EE9">
              <w:rPr>
                <w:rFonts w:asciiTheme="minorHAnsi" w:hAnsiTheme="minorHAnsi" w:cstheme="minorHAnsi"/>
                <w:sz w:val="20"/>
                <w:lang w:eastAsia="x-none"/>
              </w:rPr>
              <w:t xml:space="preserve"> values for periodicity of DL PRS allocation are supported</w:t>
            </w:r>
          </w:p>
          <w:p w14:paraId="60BAD3B2" w14:textId="77777777" w:rsidR="00063115" w:rsidRPr="00645EE9" w:rsidRDefault="00063115" w:rsidP="006F4A89">
            <w:pPr>
              <w:pStyle w:val="3GPPAgreements"/>
              <w:numPr>
                <w:ilvl w:val="1"/>
                <w:numId w:val="7"/>
              </w:numPr>
              <w:rPr>
                <w:rFonts w:asciiTheme="minorHAnsi" w:hAnsiTheme="minorHAnsi" w:cstheme="minorHAnsi"/>
                <w:sz w:val="20"/>
                <w:lang w:eastAsia="x-none"/>
              </w:rPr>
            </w:pPr>
            <w:r w:rsidRPr="00645EE9">
              <w:rPr>
                <w:rFonts w:asciiTheme="minorHAnsi" w:hAnsiTheme="minorHAnsi" w:cstheme="minorHAnsi"/>
                <w:sz w:val="20"/>
                <w:lang w:eastAsia="x-none"/>
              </w:rPr>
              <w:t xml:space="preserve">P = {4, 8, 16, 32, </w:t>
            </w:r>
            <w:r w:rsidRPr="00645EE9">
              <w:rPr>
                <w:rFonts w:asciiTheme="minorHAnsi" w:hAnsiTheme="minorHAnsi" w:cstheme="minorHAnsi"/>
                <w:sz w:val="20"/>
              </w:rPr>
              <w:t>64</w:t>
            </w:r>
            <w:r w:rsidRPr="00645EE9">
              <w:rPr>
                <w:rFonts w:asciiTheme="minorHAnsi" w:hAnsiTheme="minorHAnsi" w:cstheme="minorHAnsi"/>
                <w:sz w:val="20"/>
                <w:lang w:eastAsia="x-none"/>
              </w:rPr>
              <w:t>, 5, 10, 20, 40, 80, 160, 320, 640, 1280, 2560, 5120, 10240, 20480} slots</w:t>
            </w:r>
          </w:p>
          <w:p w14:paraId="7A583FB5" w14:textId="77777777" w:rsidR="00063115" w:rsidRPr="00645EE9" w:rsidRDefault="00063115" w:rsidP="006F4A89">
            <w:pPr>
              <w:pStyle w:val="3GPPAgreements"/>
              <w:numPr>
                <w:ilvl w:val="2"/>
                <w:numId w:val="7"/>
              </w:numPr>
              <w:rPr>
                <w:rFonts w:asciiTheme="minorHAnsi" w:hAnsiTheme="minorHAnsi" w:cstheme="minorHAnsi"/>
                <w:sz w:val="20"/>
                <w:lang w:eastAsia="x-none"/>
              </w:rPr>
            </w:pPr>
            <w:r w:rsidRPr="00645EE9">
              <w:rPr>
                <w:rFonts w:asciiTheme="minorHAnsi" w:hAnsiTheme="minorHAnsi" w:cstheme="minorHAnsi"/>
                <w:sz w:val="20"/>
                <w:lang w:eastAsia="x-none"/>
              </w:rPr>
              <w:t>20480 is not supported for an SCS of 15 kHz</w:t>
            </w:r>
          </w:p>
          <w:p w14:paraId="2691001C" w14:textId="77777777" w:rsidR="00063115" w:rsidRPr="00645EE9" w:rsidRDefault="00063115" w:rsidP="006F4A89">
            <w:pPr>
              <w:pStyle w:val="3GPPAgreements"/>
              <w:numPr>
                <w:ilvl w:val="2"/>
                <w:numId w:val="7"/>
              </w:numPr>
              <w:rPr>
                <w:rFonts w:asciiTheme="minorHAnsi" w:hAnsiTheme="minorHAnsi" w:cstheme="minorHAnsi"/>
                <w:sz w:val="20"/>
                <w:lang w:eastAsia="x-none"/>
              </w:rPr>
            </w:pPr>
            <w:r w:rsidRPr="00645EE9">
              <w:rPr>
                <w:rFonts w:asciiTheme="minorHAnsi" w:hAnsiTheme="minorHAnsi" w:cstheme="minorHAnsi"/>
                <w:sz w:val="20"/>
                <w:lang w:eastAsia="x-none"/>
              </w:rPr>
              <w:t>FFS: Further restrictions on values applicable to different SCS</w:t>
            </w:r>
          </w:p>
          <w:p w14:paraId="23BE07AB" w14:textId="77777777" w:rsidR="00694351" w:rsidRPr="00645EE9" w:rsidRDefault="00694351" w:rsidP="007264E5">
            <w:pPr>
              <w:pStyle w:val="BodyText"/>
              <w:rPr>
                <w:rFonts w:cstheme="minorHAnsi"/>
              </w:rPr>
            </w:pPr>
          </w:p>
        </w:tc>
      </w:tr>
    </w:tbl>
    <w:p w14:paraId="3E333492" w14:textId="77777777" w:rsidR="00694351" w:rsidRPr="00645EE9" w:rsidRDefault="00694351" w:rsidP="007264E5">
      <w:pPr>
        <w:pStyle w:val="BodyText"/>
        <w:rPr>
          <w:rFonts w:cstheme="minorHAnsi"/>
        </w:rPr>
      </w:pPr>
    </w:p>
    <w:p w14:paraId="4D74A3E6" w14:textId="3DFF51BD" w:rsidR="00063115" w:rsidRPr="00645EE9" w:rsidRDefault="00063115" w:rsidP="0046368A">
      <w:pPr>
        <w:rPr>
          <w:rFonts w:cstheme="minorHAnsi"/>
        </w:rPr>
      </w:pPr>
      <w:r w:rsidRPr="00645EE9">
        <w:rPr>
          <w:rFonts w:cstheme="minorHAnsi"/>
        </w:rPr>
        <w:t xml:space="preserve">This wider range of PRS </w:t>
      </w:r>
      <w:r w:rsidR="00D5283F" w:rsidRPr="00645EE9">
        <w:rPr>
          <w:rFonts w:cstheme="minorHAnsi"/>
        </w:rPr>
        <w:t>periodicity</w:t>
      </w:r>
      <w:r w:rsidRPr="00645EE9">
        <w:rPr>
          <w:rFonts w:cstheme="minorHAnsi"/>
        </w:rPr>
        <w:t xml:space="preserve"> may introduce more </w:t>
      </w:r>
      <w:r w:rsidR="00DF0FAA" w:rsidRPr="00645EE9">
        <w:rPr>
          <w:rFonts w:cstheme="minorHAnsi"/>
        </w:rPr>
        <w:t>complicated</w:t>
      </w:r>
      <w:r w:rsidR="00CA2F0A" w:rsidRPr="00645EE9">
        <w:rPr>
          <w:rFonts w:cstheme="minorHAnsi"/>
        </w:rPr>
        <w:t xml:space="preserve"> configurations of PRS occasions</w:t>
      </w:r>
      <w:r w:rsidRPr="00645EE9">
        <w:rPr>
          <w:rFonts w:cstheme="minorHAnsi"/>
        </w:rPr>
        <w:t>.</w:t>
      </w:r>
      <w:r w:rsidR="00A56895" w:rsidRPr="00645EE9">
        <w:rPr>
          <w:rFonts w:cstheme="minorHAnsi"/>
        </w:rPr>
        <w:t xml:space="preserve"> </w:t>
      </w:r>
    </w:p>
    <w:p w14:paraId="3B76A45C" w14:textId="425B7D2D" w:rsidR="00D5283F" w:rsidRPr="00645EE9" w:rsidRDefault="00063115" w:rsidP="00154C15">
      <w:pPr>
        <w:pStyle w:val="BodyText"/>
        <w:rPr>
          <w:rFonts w:cstheme="minorHAnsi"/>
          <w:b/>
        </w:rPr>
      </w:pPr>
      <w:r w:rsidRPr="00645EE9">
        <w:rPr>
          <w:rFonts w:cstheme="minorHAnsi"/>
          <w:b/>
          <w:u w:val="single"/>
        </w:rPr>
        <w:t xml:space="preserve">Observation </w:t>
      </w:r>
      <w:r w:rsidR="00FB1FD8">
        <w:rPr>
          <w:rFonts w:cstheme="minorHAnsi"/>
          <w:b/>
          <w:u w:val="single"/>
        </w:rPr>
        <w:t>7</w:t>
      </w:r>
      <w:r w:rsidRPr="00645EE9">
        <w:rPr>
          <w:rFonts w:cstheme="minorHAnsi"/>
          <w:b/>
        </w:rPr>
        <w:t xml:space="preserve">: </w:t>
      </w:r>
      <w:r w:rsidR="00446DE4" w:rsidRPr="00645EE9">
        <w:rPr>
          <w:rFonts w:cstheme="minorHAnsi"/>
          <w:b/>
        </w:rPr>
        <w:t>The more configuration on PRS periodicity and pattern shall be evaluated in RAN4 study.</w:t>
      </w:r>
    </w:p>
    <w:p w14:paraId="01D131E1" w14:textId="77777777" w:rsidR="006C19FE" w:rsidRDefault="006C19FE" w:rsidP="0042356C">
      <w:pPr>
        <w:rPr>
          <w:rFonts w:cstheme="minorHAnsi"/>
        </w:rPr>
      </w:pPr>
    </w:p>
    <w:p w14:paraId="1738AD98" w14:textId="0330CA65" w:rsidR="000F4C90" w:rsidRDefault="008D79C7" w:rsidP="0046368A">
      <w:pPr>
        <w:rPr>
          <w:rFonts w:cstheme="minorHAnsi"/>
        </w:rPr>
      </w:pPr>
      <w:r w:rsidRPr="00645EE9">
        <w:rPr>
          <w:rFonts w:cstheme="minorHAnsi"/>
        </w:rPr>
        <w:t>Particularly f</w:t>
      </w:r>
      <w:r w:rsidR="00FB0ECD" w:rsidRPr="00645EE9">
        <w:rPr>
          <w:rFonts w:cstheme="minorHAnsi"/>
        </w:rPr>
        <w:t xml:space="preserve">rom UE implementation perspective, </w:t>
      </w:r>
      <w:r w:rsidRPr="00645EE9">
        <w:rPr>
          <w:rFonts w:cstheme="minorHAnsi"/>
        </w:rPr>
        <w:t>w</w:t>
      </w:r>
      <w:r w:rsidR="00FB0ECD" w:rsidRPr="00645EE9">
        <w:rPr>
          <w:rFonts w:cstheme="minorHAnsi"/>
        </w:rPr>
        <w:t xml:space="preserve">hen considering the measurement period, some complexity aspects should be accounted. </w:t>
      </w:r>
      <w:r w:rsidR="000F4C90">
        <w:rPr>
          <w:rFonts w:cstheme="minorHAnsi"/>
        </w:rPr>
        <w:t>Typically</w:t>
      </w:r>
      <w:r w:rsidR="00F75D67">
        <w:rPr>
          <w:rFonts w:cstheme="minorHAnsi"/>
        </w:rPr>
        <w:t>,</w:t>
      </w:r>
      <w:r w:rsidR="000F4C90">
        <w:rPr>
          <w:rFonts w:cstheme="minorHAnsi"/>
        </w:rPr>
        <w:t xml:space="preserve"> there are several implementation aspects below </w:t>
      </w:r>
      <w:r w:rsidR="007C0A16">
        <w:rPr>
          <w:rFonts w:cstheme="minorHAnsi"/>
        </w:rPr>
        <w:t>which shall be taken count into:</w:t>
      </w:r>
    </w:p>
    <w:p w14:paraId="245FA04B" w14:textId="44944692" w:rsidR="000F4C90" w:rsidRDefault="00FB0ECD" w:rsidP="006F4A89">
      <w:pPr>
        <w:pStyle w:val="ListParagraph"/>
        <w:numPr>
          <w:ilvl w:val="0"/>
          <w:numId w:val="13"/>
        </w:numPr>
        <w:rPr>
          <w:rFonts w:cstheme="minorHAnsi"/>
        </w:rPr>
      </w:pPr>
      <w:r w:rsidRPr="000F4C90">
        <w:rPr>
          <w:rFonts w:cstheme="minorHAnsi"/>
        </w:rPr>
        <w:t xml:space="preserve">RSTD measurements cannot be processed in real time, thus some </w:t>
      </w:r>
      <w:r w:rsidR="000F4C90" w:rsidRPr="000F4C90">
        <w:rPr>
          <w:rFonts w:cstheme="minorHAnsi"/>
        </w:rPr>
        <w:t xml:space="preserve">limited </w:t>
      </w:r>
      <w:r w:rsidRPr="000F4C90">
        <w:rPr>
          <w:rFonts w:cstheme="minorHAnsi"/>
        </w:rPr>
        <w:t xml:space="preserve">buffering of data and correlation results is needed. </w:t>
      </w:r>
    </w:p>
    <w:p w14:paraId="08B23AC1" w14:textId="19424552" w:rsidR="000F4C90" w:rsidRDefault="00593914" w:rsidP="006F4A89">
      <w:pPr>
        <w:pStyle w:val="ListParagraph"/>
        <w:numPr>
          <w:ilvl w:val="0"/>
          <w:numId w:val="13"/>
        </w:numPr>
        <w:rPr>
          <w:rFonts w:cstheme="minorHAnsi"/>
        </w:rPr>
      </w:pPr>
      <w:r w:rsidRPr="000F4C90">
        <w:rPr>
          <w:rFonts w:cstheme="minorHAnsi"/>
        </w:rPr>
        <w:t>Furthermore,</w:t>
      </w:r>
      <w:r w:rsidR="00FB0ECD" w:rsidRPr="000F4C90">
        <w:rPr>
          <w:rFonts w:cstheme="minorHAnsi"/>
        </w:rPr>
        <w:t xml:space="preserve"> as discussed in context of L1 measurement period for the RSTD, it should be set so that it allows UE to do the measurements and calculations also in serial manner, rather than requiring all the cells being processed simultaneously to alleviate the processing and memory consumption requirements. </w:t>
      </w:r>
    </w:p>
    <w:p w14:paraId="2082D636" w14:textId="6530BE31" w:rsidR="00FB0ECD" w:rsidRPr="000F4C90" w:rsidRDefault="000F4C90" w:rsidP="0012674E">
      <w:pPr>
        <w:rPr>
          <w:rFonts w:cstheme="minorHAnsi"/>
        </w:rPr>
      </w:pPr>
      <w:r w:rsidRPr="000F4C90">
        <w:rPr>
          <w:rFonts w:cstheme="minorHAnsi"/>
        </w:rPr>
        <w:t>Therefore</w:t>
      </w:r>
      <w:r w:rsidR="00F75D67">
        <w:rPr>
          <w:rFonts w:cstheme="minorHAnsi"/>
        </w:rPr>
        <w:t>,</w:t>
      </w:r>
      <w:r w:rsidR="00FB0ECD" w:rsidRPr="000F4C90">
        <w:rPr>
          <w:rFonts w:cstheme="minorHAnsi"/>
        </w:rPr>
        <w:t xml:space="preserve"> if UE needs to be able to perform intra- and inter-frequency measurements at the same time, the processing complexity and memory consumption can easily become multiple of the number of layers to be considered, unless some limitations are set. Different approaches to alleviate the complexity concern can be considered, but it would appear to be most straight forward that the allowed L1 measurement period is multiplied by the number of layers that need to be measured. </w:t>
      </w:r>
    </w:p>
    <w:p w14:paraId="5C4976FA" w14:textId="77777777" w:rsidR="008D79C7" w:rsidRPr="00645EE9" w:rsidRDefault="008D79C7" w:rsidP="0012674E">
      <w:pPr>
        <w:pStyle w:val="BodyText"/>
        <w:rPr>
          <w:rFonts w:cstheme="minorHAnsi"/>
          <w:b/>
          <w:u w:val="single"/>
        </w:rPr>
      </w:pPr>
    </w:p>
    <w:p w14:paraId="0BA1ED65" w14:textId="41A122F4" w:rsidR="008D79C7" w:rsidRPr="00645EE9" w:rsidRDefault="008D79C7" w:rsidP="0012674E">
      <w:pPr>
        <w:pStyle w:val="BodyText"/>
        <w:rPr>
          <w:rFonts w:cstheme="minorHAnsi"/>
          <w:b/>
          <w:highlight w:val="magenta"/>
        </w:rPr>
      </w:pPr>
      <w:r w:rsidRPr="00645EE9">
        <w:rPr>
          <w:rFonts w:cstheme="minorHAnsi"/>
          <w:b/>
          <w:u w:val="single"/>
        </w:rPr>
        <w:t xml:space="preserve">Observation </w:t>
      </w:r>
      <w:r w:rsidR="00FB1FD8">
        <w:rPr>
          <w:rFonts w:cstheme="minorHAnsi"/>
          <w:b/>
          <w:u w:val="single"/>
        </w:rPr>
        <w:t>8</w:t>
      </w:r>
      <w:r w:rsidRPr="00645EE9">
        <w:rPr>
          <w:rFonts w:cstheme="minorHAnsi"/>
          <w:b/>
          <w:u w:val="single"/>
        </w:rPr>
        <w:t>:</w:t>
      </w:r>
      <w:r w:rsidR="00FB0ECD" w:rsidRPr="00645EE9">
        <w:rPr>
          <w:rFonts w:cstheme="minorHAnsi"/>
          <w:b/>
        </w:rPr>
        <w:t xml:space="preserve"> </w:t>
      </w:r>
      <w:r w:rsidRPr="00645EE9">
        <w:rPr>
          <w:rFonts w:cstheme="minorHAnsi"/>
          <w:b/>
        </w:rPr>
        <w:t>F</w:t>
      </w:r>
      <w:r w:rsidR="00FB0ECD" w:rsidRPr="00645EE9">
        <w:rPr>
          <w:rFonts w:cstheme="minorHAnsi"/>
          <w:b/>
        </w:rPr>
        <w:t>or NR</w:t>
      </w:r>
      <w:r w:rsidRPr="00645EE9">
        <w:rPr>
          <w:rFonts w:cstheme="minorHAnsi"/>
          <w:b/>
        </w:rPr>
        <w:t xml:space="preserve"> RSTD measurement delay</w:t>
      </w:r>
      <w:r w:rsidR="009924B8" w:rsidRPr="00645EE9">
        <w:rPr>
          <w:rFonts w:cstheme="minorHAnsi"/>
          <w:b/>
        </w:rPr>
        <w:t>, the</w:t>
      </w:r>
      <w:r w:rsidR="00FB0ECD" w:rsidRPr="00645EE9">
        <w:rPr>
          <w:rFonts w:cstheme="minorHAnsi"/>
          <w:b/>
        </w:rPr>
        <w:t xml:space="preserve"> consideration with the UE complexity</w:t>
      </w:r>
      <w:r w:rsidR="009924B8" w:rsidRPr="00645EE9">
        <w:rPr>
          <w:rFonts w:cstheme="minorHAnsi"/>
          <w:b/>
        </w:rPr>
        <w:t xml:space="preserve"> (e.g. </w:t>
      </w:r>
      <w:r w:rsidR="000F4C90">
        <w:rPr>
          <w:rFonts w:cstheme="minorHAnsi"/>
          <w:b/>
        </w:rPr>
        <w:t>limited buffer size</w:t>
      </w:r>
      <w:r w:rsidR="009924B8" w:rsidRPr="00645EE9">
        <w:rPr>
          <w:rFonts w:cstheme="minorHAnsi"/>
          <w:b/>
        </w:rPr>
        <w:t>)</w:t>
      </w:r>
      <w:r w:rsidR="00FB0ECD" w:rsidRPr="00645EE9">
        <w:rPr>
          <w:rFonts w:cstheme="minorHAnsi"/>
          <w:b/>
        </w:rPr>
        <w:t xml:space="preserve"> shall be taken. </w:t>
      </w:r>
    </w:p>
    <w:p w14:paraId="1A714F5E" w14:textId="77777777" w:rsidR="008D79C7" w:rsidRPr="000F4C90" w:rsidRDefault="008D79C7" w:rsidP="0012674E">
      <w:pPr>
        <w:pStyle w:val="BodyText"/>
        <w:rPr>
          <w:rFonts w:cstheme="minorHAnsi"/>
          <w:b/>
          <w:highlight w:val="magenta"/>
        </w:rPr>
      </w:pPr>
    </w:p>
    <w:p w14:paraId="24318988" w14:textId="52463DD1" w:rsidR="00FB0ECD" w:rsidRPr="00645EE9" w:rsidRDefault="008D79C7" w:rsidP="0012674E">
      <w:pPr>
        <w:pStyle w:val="BodyText"/>
        <w:rPr>
          <w:rFonts w:cstheme="minorHAnsi"/>
          <w:b/>
          <w:i/>
        </w:rPr>
      </w:pPr>
      <w:r w:rsidRPr="00645EE9">
        <w:rPr>
          <w:rFonts w:cstheme="minorHAnsi"/>
          <w:b/>
          <w:i/>
          <w:u w:val="single"/>
        </w:rPr>
        <w:t xml:space="preserve">Proposal </w:t>
      </w:r>
      <w:r w:rsidR="008D46FE">
        <w:rPr>
          <w:rFonts w:cstheme="minorHAnsi"/>
          <w:b/>
          <w:i/>
          <w:u w:val="single"/>
        </w:rPr>
        <w:t>5</w:t>
      </w:r>
      <w:r w:rsidRPr="00645EE9">
        <w:rPr>
          <w:rFonts w:cstheme="minorHAnsi"/>
          <w:b/>
          <w:i/>
          <w:u w:val="single"/>
        </w:rPr>
        <w:t>:</w:t>
      </w:r>
      <w:r w:rsidRPr="00645EE9">
        <w:rPr>
          <w:rFonts w:cstheme="minorHAnsi"/>
          <w:b/>
          <w:i/>
        </w:rPr>
        <w:t xml:space="preserve"> The allowed RSTD measurement delay would be multiplied by the number of layers that need to be measured as defined for LTE RSTD measurement.</w:t>
      </w:r>
      <w:r w:rsidR="00FB0ECD" w:rsidRPr="00645EE9">
        <w:rPr>
          <w:rFonts w:cstheme="minorHAnsi"/>
          <w:b/>
          <w:i/>
        </w:rPr>
        <w:t xml:space="preserve"> </w:t>
      </w:r>
    </w:p>
    <w:p w14:paraId="0158ECAE" w14:textId="25DB41FC" w:rsidR="00BD668C" w:rsidRPr="00645EE9" w:rsidRDefault="00AB2865" w:rsidP="001829DB">
      <w:pPr>
        <w:pStyle w:val="BodyText"/>
        <w:jc w:val="center"/>
        <w:rPr>
          <w:rFonts w:cstheme="minorHAnsi"/>
          <w:b/>
          <w:i/>
        </w:rPr>
      </w:pPr>
      <m:oMathPara>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RSTD IntraFreqFDD, NR</m:t>
              </m:r>
              <m:ctrlPr>
                <w:rPr>
                  <w:rFonts w:ascii="Cambria Math" w:eastAsia="MS Mincho" w:hAnsi="Cambria Math" w:cstheme="minorHAnsi"/>
                  <w:sz w:val="20"/>
                </w:rPr>
              </m:ctrlPr>
            </m:sub>
          </m:sSub>
          <m:r>
            <w:rPr>
              <w:rFonts w:ascii="Cambria Math" w:eastAsia="MS Mincho" w:cstheme="minorHAnsi"/>
              <w:sz w:val="20"/>
            </w:rPr>
            <m:t>=</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PRS</m:t>
              </m:r>
              <m:ctrlPr>
                <w:rPr>
                  <w:rFonts w:ascii="Cambria Math" w:eastAsia="MS Mincho" w:hAnsi="Cambria Math" w:cstheme="minorHAnsi"/>
                  <w:sz w:val="20"/>
                </w:rPr>
              </m:ctrlPr>
            </m:sub>
          </m:sSub>
          <m:r>
            <w:rPr>
              <w:rFonts w:ascii="Cambria Math" w:eastAsia="MS Mincho" w:cstheme="minorHAnsi"/>
              <w:sz w:val="20"/>
            </w:rPr>
            <m:t xml:space="preserve"> </m:t>
          </m:r>
          <m:r>
            <w:rPr>
              <w:rFonts w:ascii="Cambria Math" w:eastAsia="MS Mincho" w:hAnsi="Cambria Math" w:cs="Cambria Math"/>
              <w:sz w:val="20"/>
            </w:rPr>
            <m:t>⋅</m:t>
          </m:r>
          <m:r>
            <w:rPr>
              <w:rFonts w:ascii="Cambria Math" w:eastAsia="MS Mincho" w:cstheme="minorHAnsi"/>
              <w:sz w:val="20"/>
            </w:rPr>
            <m:t>(M</m:t>
          </m:r>
          <m:r>
            <w:rPr>
              <w:rFonts w:ascii="Cambria Math" w:eastAsia="MS Mincho" w:cstheme="minorHAnsi"/>
              <w:sz w:val="20"/>
            </w:rPr>
            <m:t>-</m:t>
          </m:r>
          <m:r>
            <w:rPr>
              <w:rFonts w:ascii="Cambria Math" w:eastAsia="MS Mincho" w:cstheme="minorHAnsi"/>
              <w:sz w:val="20"/>
            </w:rPr>
            <m:t>1)+Δ</m:t>
          </m:r>
          <m:r>
            <w:rPr>
              <w:rFonts w:ascii="Cambria Math" w:eastAsia="MS Mincho" w:cstheme="minorHAnsi"/>
              <w:sz w:val="20"/>
            </w:rPr>
            <m:t>  </m:t>
          </m:r>
          <m:r>
            <w:rPr>
              <w:rFonts w:ascii="Cambria Math" w:eastAsia="MS Mincho" w:cstheme="minorHAnsi"/>
              <w:sz w:val="20"/>
            </w:rPr>
            <m:t>ms</m:t>
          </m:r>
        </m:oMath>
      </m:oMathPara>
    </w:p>
    <w:p w14:paraId="756BA2C4" w14:textId="48811507" w:rsidR="00BD668C" w:rsidRPr="00F603EE" w:rsidRDefault="00BD668C" w:rsidP="006D5B8B">
      <w:pPr>
        <w:rPr>
          <w:b/>
          <w:i/>
        </w:rPr>
      </w:pPr>
      <w:r w:rsidRPr="00F603EE">
        <w:rPr>
          <w:b/>
          <w:i/>
        </w:rPr>
        <w:t xml:space="preserve">Where in, </w:t>
      </w:r>
      <m:oMath>
        <m:sSub>
          <m:sSubPr>
            <m:ctrlPr>
              <w:rPr>
                <w:rFonts w:ascii="Cambria Math" w:hAnsi="Cambria Math"/>
                <w:b/>
                <w:i/>
              </w:rPr>
            </m:ctrlPr>
          </m:sSubPr>
          <m:e>
            <m:r>
              <m:rPr>
                <m:sty m:val="bi"/>
              </m:rPr>
              <w:rPr>
                <w:rFonts w:ascii="Cambria Math"/>
              </w:rPr>
              <m:t>T</m:t>
            </m:r>
          </m:e>
          <m:sub>
            <m:r>
              <m:rPr>
                <m:nor/>
              </m:rPr>
              <w:rPr>
                <w:rFonts w:ascii="Cambria Math"/>
                <w:b/>
              </w:rPr>
              <m:t>PRS</m:t>
            </m:r>
            <m:ctrlPr>
              <w:rPr>
                <w:rFonts w:ascii="Cambria Math" w:hAnsi="Cambria Math"/>
                <w:b/>
              </w:rPr>
            </m:ctrlPr>
          </m:sub>
        </m:sSub>
      </m:oMath>
      <w:r w:rsidRPr="00F603EE">
        <w:rPr>
          <w:b/>
          <w:i/>
        </w:rPr>
        <w:t xml:space="preserve"> is the periodicity of DL PRS allocation in slots configured per DL PRS </w:t>
      </w:r>
      <w:r w:rsidR="004C2046">
        <w:rPr>
          <w:b/>
          <w:i/>
        </w:rPr>
        <w:t>r</w:t>
      </w:r>
      <w:r w:rsidRPr="00F603EE">
        <w:rPr>
          <w:b/>
          <w:i/>
        </w:rPr>
        <w:t>esource,</w:t>
      </w:r>
    </w:p>
    <w:p w14:paraId="3D502D91" w14:textId="55008BDB" w:rsidR="00BD668C" w:rsidRPr="004C2046" w:rsidRDefault="006D5B8B" w:rsidP="006D5B8B">
      <w:pPr>
        <w:rPr>
          <w:b/>
          <w:i/>
        </w:rPr>
      </w:pPr>
      <m:oMath>
        <m:r>
          <m:rPr>
            <m:sty m:val="bi"/>
          </m:rPr>
          <w:rPr>
            <w:rFonts w:ascii="Cambria Math"/>
          </w:rPr>
          <m:t>M</m:t>
        </m:r>
      </m:oMath>
      <w:r w:rsidR="00BD668C" w:rsidRPr="00F603EE">
        <w:rPr>
          <w:b/>
          <w:i/>
        </w:rPr>
        <w:t xml:space="preserve"> is the number of PRS positioning </w:t>
      </w:r>
      <w:r w:rsidR="004F4D15" w:rsidRPr="00F603EE">
        <w:rPr>
          <w:b/>
          <w:i/>
        </w:rPr>
        <w:t>resource</w:t>
      </w:r>
      <w:r w:rsidR="00BD668C" w:rsidRPr="00F603EE">
        <w:rPr>
          <w:b/>
          <w:i/>
        </w:rPr>
        <w:t xml:space="preserve"> </w:t>
      </w:r>
      <w:r w:rsidR="004C2046">
        <w:rPr>
          <w:b/>
          <w:i/>
        </w:rPr>
        <w:t xml:space="preserve">for all cells (e.g. n=16 in []) to be detected and </w:t>
      </w:r>
      <w:proofErr w:type="gramStart"/>
      <w:r w:rsidR="004C2046">
        <w:rPr>
          <w:b/>
          <w:i/>
        </w:rPr>
        <w:t>measured,</w:t>
      </w:r>
      <w:proofErr w:type="gramEnd"/>
    </w:p>
    <w:p w14:paraId="47F0F0F6" w14:textId="40CCF6C4" w:rsidR="00BD668C" w:rsidRPr="00F603EE" w:rsidRDefault="006D5B8B" w:rsidP="006D5B8B">
      <w:pPr>
        <w:rPr>
          <w:rFonts w:eastAsia="MS Mincho" w:cs="v4.2.0"/>
          <w:b/>
          <w:i/>
        </w:rPr>
      </w:pPr>
      <m:oMath>
        <m:r>
          <m:rPr>
            <m:sty m:val="bi"/>
          </m:rPr>
          <w:rPr>
            <w:rFonts w:ascii="Cambria Math"/>
          </w:rPr>
          <w:lastRenderedPageBreak/>
          <m:t>Δ</m:t>
        </m:r>
      </m:oMath>
      <w:r w:rsidR="00BD668C" w:rsidRPr="00F603EE">
        <w:rPr>
          <w:b/>
          <w:i/>
        </w:rPr>
        <w:t xml:space="preserve">  is the measurement time for a single PRS positioning </w:t>
      </w:r>
      <w:r w:rsidR="004F4D15" w:rsidRPr="00F603EE">
        <w:rPr>
          <w:b/>
          <w:i/>
        </w:rPr>
        <w:t>resource</w:t>
      </w:r>
      <w:r w:rsidR="00BD668C" w:rsidRPr="00F603EE">
        <w:rPr>
          <w:b/>
          <w:i/>
        </w:rPr>
        <w:t xml:space="preserve"> which includes the sampling time and the processing </w:t>
      </w:r>
      <w:proofErr w:type="gramStart"/>
      <w:r w:rsidR="00BD668C" w:rsidRPr="00F603EE">
        <w:rPr>
          <w:b/>
          <w:i/>
        </w:rPr>
        <w:t>time</w:t>
      </w:r>
      <w:r w:rsidR="00BD668C" w:rsidRPr="00F603EE">
        <w:rPr>
          <w:rFonts w:eastAsia="MS Mincho" w:cs="v4.2.0"/>
          <w:b/>
          <w:i/>
        </w:rPr>
        <w:t>.</w:t>
      </w:r>
      <w:proofErr w:type="gramEnd"/>
    </w:p>
    <w:p w14:paraId="1AB97C72" w14:textId="77777777" w:rsidR="004F4D15" w:rsidRDefault="004F4D15" w:rsidP="00D23D7C">
      <w:pPr>
        <w:rPr>
          <w:rFonts w:cstheme="minorHAnsi"/>
        </w:rPr>
      </w:pPr>
    </w:p>
    <w:p w14:paraId="618F0CD3" w14:textId="0EB56CD3" w:rsidR="00D21163" w:rsidRPr="00645EE9" w:rsidRDefault="000F4C90" w:rsidP="006D5B8B">
      <w:pPr>
        <w:rPr>
          <w:rFonts w:cstheme="minorHAnsi"/>
          <w:b/>
        </w:rPr>
      </w:pPr>
      <w:r>
        <w:rPr>
          <w:rFonts w:cstheme="minorHAnsi"/>
        </w:rPr>
        <w:t>More specially</w:t>
      </w:r>
      <w:r w:rsidR="008D79C7" w:rsidRPr="00645EE9">
        <w:rPr>
          <w:rFonts w:cstheme="minorHAnsi"/>
        </w:rPr>
        <w:t xml:space="preserve">, </w:t>
      </w:r>
      <w:r w:rsidR="004C2046">
        <w:rPr>
          <w:rFonts w:cstheme="minorHAnsi"/>
        </w:rPr>
        <w:t xml:space="preserve">both </w:t>
      </w:r>
      <w:r w:rsidR="008D79C7" w:rsidRPr="00645EE9">
        <w:rPr>
          <w:rFonts w:cstheme="minorHAnsi"/>
        </w:rPr>
        <w:t>“M”</w:t>
      </w:r>
      <w:r w:rsidR="004C2046">
        <w:rPr>
          <w:rFonts w:cstheme="minorHAnsi"/>
        </w:rPr>
        <w:t xml:space="preserve"> and “</w:t>
      </w:r>
      <m:oMath>
        <m:r>
          <m:rPr>
            <m:sty m:val="bi"/>
          </m:rPr>
          <w:rPr>
            <w:rFonts w:ascii="Cambria Math"/>
          </w:rPr>
          <m:t>Δ</m:t>
        </m:r>
      </m:oMath>
      <w:r w:rsidR="004C2046">
        <w:rPr>
          <w:b/>
          <w:i/>
        </w:rPr>
        <w:t>”</w:t>
      </w:r>
      <w:r w:rsidR="008D79C7" w:rsidRPr="00645EE9">
        <w:rPr>
          <w:rFonts w:cstheme="minorHAnsi"/>
        </w:rPr>
        <w:t xml:space="preserve">is </w:t>
      </w:r>
      <w:r w:rsidR="004C2046">
        <w:rPr>
          <w:rFonts w:cstheme="minorHAnsi"/>
        </w:rPr>
        <w:t>are</w:t>
      </w:r>
      <w:r w:rsidR="00361B04" w:rsidRPr="00645EE9">
        <w:rPr>
          <w:rFonts w:cstheme="minorHAnsi"/>
        </w:rPr>
        <w:t xml:space="preserve"> highly related to UE implementation, e.g. the </w:t>
      </w:r>
      <w:r w:rsidR="00C342F0">
        <w:rPr>
          <w:rFonts w:cstheme="minorHAnsi"/>
        </w:rPr>
        <w:t xml:space="preserve">length of PRS signal </w:t>
      </w:r>
      <w:r w:rsidR="00361B04" w:rsidRPr="00645EE9">
        <w:rPr>
          <w:rFonts w:cstheme="minorHAnsi"/>
        </w:rPr>
        <w:t>correlation window</w:t>
      </w:r>
      <w:r w:rsidR="00DE06E0">
        <w:rPr>
          <w:rFonts w:cstheme="minorHAnsi"/>
        </w:rPr>
        <w:t>, which can be FFS.</w:t>
      </w:r>
      <w:r w:rsidR="00570B09" w:rsidRPr="00645EE9">
        <w:rPr>
          <w:rFonts w:cstheme="minorHAnsi"/>
          <w:b/>
        </w:rPr>
        <w:t xml:space="preserve"> </w:t>
      </w:r>
    </w:p>
    <w:p w14:paraId="47EBED38" w14:textId="2BAB9FCD" w:rsidR="00D21163" w:rsidRPr="00570B09" w:rsidRDefault="00D21163" w:rsidP="00570B09">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570B09">
        <w:rPr>
          <w:rFonts w:asciiTheme="minorHAnsi" w:eastAsia="SimSun" w:hAnsiTheme="minorHAnsi" w:cstheme="minorHAnsi"/>
          <w:color w:val="auto"/>
          <w:sz w:val="36"/>
          <w:szCs w:val="20"/>
        </w:rPr>
        <w:t xml:space="preserve">RSTD </w:t>
      </w:r>
      <w:r w:rsidR="00570B09">
        <w:rPr>
          <w:rFonts w:asciiTheme="minorHAnsi" w:eastAsia="SimSun" w:hAnsiTheme="minorHAnsi" w:cstheme="minorHAnsi"/>
          <w:color w:val="auto"/>
          <w:sz w:val="36"/>
          <w:szCs w:val="20"/>
        </w:rPr>
        <w:t>M</w:t>
      </w:r>
      <w:r w:rsidRPr="00570B09">
        <w:rPr>
          <w:rFonts w:asciiTheme="minorHAnsi" w:eastAsia="SimSun" w:hAnsiTheme="minorHAnsi" w:cstheme="minorHAnsi"/>
          <w:color w:val="auto"/>
          <w:sz w:val="36"/>
          <w:szCs w:val="20"/>
        </w:rPr>
        <w:t xml:space="preserve">easurement </w:t>
      </w:r>
      <w:r w:rsidR="00570B09">
        <w:rPr>
          <w:rFonts w:asciiTheme="minorHAnsi" w:eastAsia="SimSun" w:hAnsiTheme="minorHAnsi" w:cstheme="minorHAnsi"/>
          <w:color w:val="auto"/>
          <w:sz w:val="36"/>
          <w:szCs w:val="20"/>
        </w:rPr>
        <w:t>U</w:t>
      </w:r>
      <w:r w:rsidRPr="00570B09">
        <w:rPr>
          <w:rFonts w:asciiTheme="minorHAnsi" w:eastAsia="SimSun" w:hAnsiTheme="minorHAnsi" w:cstheme="minorHAnsi"/>
          <w:color w:val="auto"/>
          <w:sz w:val="36"/>
          <w:szCs w:val="20"/>
        </w:rPr>
        <w:t xml:space="preserve">nder </w:t>
      </w:r>
      <w:r w:rsidR="00570B09">
        <w:rPr>
          <w:rFonts w:asciiTheme="minorHAnsi" w:eastAsia="SimSun" w:hAnsiTheme="minorHAnsi" w:cstheme="minorHAnsi"/>
          <w:color w:val="auto"/>
          <w:sz w:val="36"/>
          <w:szCs w:val="20"/>
        </w:rPr>
        <w:t>C</w:t>
      </w:r>
      <w:r w:rsidRPr="00570B09">
        <w:rPr>
          <w:rFonts w:asciiTheme="minorHAnsi" w:eastAsia="SimSun" w:hAnsiTheme="minorHAnsi" w:cstheme="minorHAnsi"/>
          <w:color w:val="auto"/>
          <w:sz w:val="36"/>
          <w:szCs w:val="20"/>
        </w:rPr>
        <w:t xml:space="preserve">ell </w:t>
      </w:r>
      <w:r w:rsidR="00570B09">
        <w:rPr>
          <w:rFonts w:asciiTheme="minorHAnsi" w:eastAsia="SimSun" w:hAnsiTheme="minorHAnsi" w:cstheme="minorHAnsi"/>
          <w:color w:val="auto"/>
          <w:sz w:val="36"/>
          <w:szCs w:val="20"/>
        </w:rPr>
        <w:t>C</w:t>
      </w:r>
      <w:r w:rsidRPr="00570B09">
        <w:rPr>
          <w:rFonts w:asciiTheme="minorHAnsi" w:eastAsia="SimSun" w:hAnsiTheme="minorHAnsi" w:cstheme="minorHAnsi"/>
          <w:color w:val="auto"/>
          <w:sz w:val="36"/>
          <w:szCs w:val="20"/>
        </w:rPr>
        <w:t>hange</w:t>
      </w:r>
    </w:p>
    <w:p w14:paraId="1D9E2786" w14:textId="4A3C1680" w:rsidR="00570B09" w:rsidRDefault="004D1DA0" w:rsidP="00570B09">
      <w:r>
        <w:t>For</w:t>
      </w:r>
      <w:r w:rsidR="00CB346B">
        <w:t xml:space="preserve"> RSTD measurement in E-UTRA, when</w:t>
      </w:r>
      <w:r w:rsidR="009A6C31">
        <w:t xml:space="preserve"> </w:t>
      </w:r>
      <w:r w:rsidR="00570B09">
        <w:t xml:space="preserve">the serving cell is changed </w:t>
      </w:r>
      <w:r w:rsidR="009A6C31">
        <w:t xml:space="preserve">(e.g. </w:t>
      </w:r>
      <w:r w:rsidR="00570B09">
        <w:t>handover</w:t>
      </w:r>
      <w:r w:rsidR="009A6C31">
        <w:t>)</w:t>
      </w:r>
      <w:r w:rsidR="00570B09">
        <w:t xml:space="preserve"> UE can continue RSTD measurements for those cells </w:t>
      </w:r>
      <w:r w:rsidR="00CB346B">
        <w:t xml:space="preserve">if the necessary </w:t>
      </w:r>
      <w:r w:rsidR="00570B09">
        <w:t>assistance data is already available</w:t>
      </w:r>
      <w:r w:rsidR="00CB346B">
        <w:t xml:space="preserve"> for UE</w:t>
      </w:r>
      <w:r w:rsidR="00570B09">
        <w:t xml:space="preserve">. </w:t>
      </w:r>
      <w:r>
        <w:t>For NR RSTD measurement, the LCS server will forward the assistance data for multiple cells/TRPs which can be heard by UE. Theoretically the target HO cell/TRP is in the list of LCS server to be measured because of its stronger signal quality. In other words, UE can continue PRS measurement in these target cells/TRPs for HO indeed b</w:t>
      </w:r>
      <w:r w:rsidR="00570B09">
        <w:t xml:space="preserve">ecause </w:t>
      </w:r>
      <w:r>
        <w:t xml:space="preserve">its good PRS </w:t>
      </w:r>
      <w:proofErr w:type="spellStart"/>
      <w:r>
        <w:t>hearablity</w:t>
      </w:r>
      <w:proofErr w:type="spellEnd"/>
      <w:r>
        <w:t xml:space="preserve"> and available </w:t>
      </w:r>
      <w:r w:rsidR="00570B09">
        <w:t xml:space="preserve">assistance data. </w:t>
      </w:r>
    </w:p>
    <w:p w14:paraId="3547CD77" w14:textId="14A1299F" w:rsidR="004D1DA0" w:rsidRDefault="004D1DA0" w:rsidP="00570B09">
      <w:r w:rsidRPr="00645EE9">
        <w:rPr>
          <w:rFonts w:cstheme="minorHAnsi"/>
          <w:b/>
          <w:u w:val="single"/>
        </w:rPr>
        <w:t xml:space="preserve">Observation </w:t>
      </w:r>
      <w:r>
        <w:rPr>
          <w:rFonts w:cstheme="minorHAnsi"/>
          <w:b/>
          <w:u w:val="single"/>
        </w:rPr>
        <w:t>9</w:t>
      </w:r>
      <w:r w:rsidRPr="004D1DA0">
        <w:rPr>
          <w:rFonts w:cstheme="minorHAnsi"/>
          <w:b/>
          <w:u w:val="single"/>
        </w:rPr>
        <w:t>:</w:t>
      </w:r>
      <w:r w:rsidRPr="004D1DA0">
        <w:rPr>
          <w:rFonts w:cstheme="minorHAnsi"/>
          <w:b/>
        </w:rPr>
        <w:t xml:space="preserve"> </w:t>
      </w:r>
      <w:r w:rsidRPr="004D1DA0">
        <w:rPr>
          <w:b/>
        </w:rPr>
        <w:t xml:space="preserve">UE can continue PRS measurement in </w:t>
      </w:r>
      <w:r w:rsidR="006D5B8B">
        <w:rPr>
          <w:b/>
        </w:rPr>
        <w:t xml:space="preserve">all </w:t>
      </w:r>
      <w:r w:rsidRPr="004D1DA0">
        <w:rPr>
          <w:b/>
        </w:rPr>
        <w:t>target cells/TRPs for HO</w:t>
      </w:r>
      <w:r>
        <w:rPr>
          <w:b/>
        </w:rPr>
        <w:t>.</w:t>
      </w:r>
    </w:p>
    <w:p w14:paraId="768050B1" w14:textId="3B969A90" w:rsidR="00570B09" w:rsidRDefault="00B26CC4" w:rsidP="00570B09">
      <w:r>
        <w:t xml:space="preserve">However, </w:t>
      </w:r>
      <w:r w:rsidR="003805EB">
        <w:t xml:space="preserve">the ongoing RSTD measurement during </w:t>
      </w:r>
      <w:r w:rsidR="00570B09">
        <w:t xml:space="preserve">HO </w:t>
      </w:r>
      <w:r w:rsidR="003805EB">
        <w:t xml:space="preserve">may be dropped off if the PRS measurement duration is longer than that of HO processing time. The measurement performance will be impacted by HO interruption also. </w:t>
      </w:r>
      <w:proofErr w:type="gramStart"/>
      <w:r w:rsidR="003805EB">
        <w:t>Both of them</w:t>
      </w:r>
      <w:proofErr w:type="gramEnd"/>
      <w:r w:rsidR="003805EB">
        <w:t xml:space="preserve"> will increase the overall PRS measurement delay.</w:t>
      </w:r>
    </w:p>
    <w:p w14:paraId="5FF7A95E" w14:textId="036A0AFA" w:rsidR="001829DB" w:rsidRPr="00BB1381" w:rsidRDefault="001829DB" w:rsidP="001829DB">
      <w:pPr>
        <w:rPr>
          <w:b/>
          <w:i/>
        </w:rPr>
      </w:pPr>
      <w:proofErr w:type="gramStart"/>
      <w:r w:rsidRPr="00BB1381">
        <w:t>Therefore</w:t>
      </w:r>
      <w:proofErr w:type="gramEnd"/>
      <w:r w:rsidRPr="00BB1381">
        <w:t xml:space="preserve"> we can propose that:</w:t>
      </w:r>
      <w:r>
        <w:rPr>
          <w:b/>
        </w:rPr>
        <w:br/>
      </w:r>
      <w:r w:rsidRPr="00FB1FD8">
        <w:rPr>
          <w:b/>
          <w:i/>
          <w:u w:val="single"/>
        </w:rPr>
        <w:t xml:space="preserve">Proposal </w:t>
      </w:r>
      <w:r w:rsidR="008D46FE">
        <w:rPr>
          <w:b/>
          <w:i/>
          <w:u w:val="single"/>
        </w:rPr>
        <w:t>6</w:t>
      </w:r>
      <w:r w:rsidRPr="00FB1FD8">
        <w:rPr>
          <w:b/>
          <w:i/>
          <w:u w:val="single"/>
        </w:rPr>
        <w:t>:</w:t>
      </w:r>
      <w:r w:rsidRPr="00BB1381">
        <w:rPr>
          <w:b/>
          <w:i/>
        </w:rPr>
        <w:t xml:space="preserve">  </w:t>
      </w:r>
      <w:r w:rsidR="00DD7532">
        <w:rPr>
          <w:b/>
          <w:i/>
        </w:rPr>
        <w:t>T</w:t>
      </w:r>
      <w:r w:rsidRPr="00BB1381">
        <w:rPr>
          <w:b/>
          <w:i/>
        </w:rPr>
        <w:t xml:space="preserve">he total measurement delay when serving cell changed (e.g. HO) can defined as: </w:t>
      </w:r>
    </w:p>
    <w:p w14:paraId="3B297030" w14:textId="211BDAC5" w:rsidR="001829DB" w:rsidRPr="00BB1381" w:rsidRDefault="00AB2865" w:rsidP="001829DB">
      <w:pPr>
        <w:rPr>
          <w:b/>
          <w:i/>
        </w:rPr>
      </w:pPr>
      <m:oMathPara>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RSTD_HO, NR</m:t>
              </m:r>
            </m:sub>
          </m:sSub>
          <m:r>
            <w:rPr>
              <w:rFonts w:ascii="Cambria Math" w:eastAsia="MS Mincho" w:cstheme="minorHAnsi"/>
              <w:sz w:val="20"/>
            </w:rPr>
            <m:t>=</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RSTD_withoutHO, NR</m:t>
              </m:r>
            </m:sub>
          </m:sSub>
          <m:r>
            <w:rPr>
              <w:rFonts w:ascii="Cambria Math" w:eastAsia="MS Mincho" w:cstheme="minorHAnsi"/>
              <w:sz w:val="20"/>
            </w:rPr>
            <m:t xml:space="preserve">+ </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PRS</m:t>
              </m:r>
            </m:sub>
          </m:sSub>
          <m:r>
            <w:rPr>
              <w:rFonts w:ascii="Cambria Math" w:eastAsia="MS Mincho" w:cstheme="minorHAnsi"/>
              <w:sz w:val="20"/>
            </w:rPr>
            <m:t xml:space="preserve"> </m:t>
          </m:r>
          <m:r>
            <w:rPr>
              <w:rFonts w:ascii="Cambria Math" w:eastAsia="MS Mincho" w:hAnsi="Cambria Math" w:cs="Cambria Math"/>
              <w:sz w:val="20"/>
            </w:rPr>
            <m:t>⋅</m:t>
          </m:r>
          <m:r>
            <w:rPr>
              <w:rFonts w:ascii="Cambria Math" w:eastAsia="MS Mincho" w:cstheme="minorHAnsi"/>
              <w:sz w:val="20"/>
            </w:rPr>
            <m:t>k+</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HO</m:t>
              </m:r>
            </m:sub>
          </m:sSub>
          <m:r>
            <w:rPr>
              <w:rFonts w:ascii="Cambria Math" w:eastAsia="MS Mincho" w:cstheme="minorHAnsi"/>
              <w:sz w:val="20"/>
            </w:rPr>
            <m:t>  </m:t>
          </m:r>
          <m:r>
            <w:rPr>
              <w:rFonts w:ascii="Cambria Math" w:eastAsia="MS Mincho" w:cstheme="minorHAnsi"/>
              <w:sz w:val="20"/>
            </w:rPr>
            <m:t>ms</m:t>
          </m:r>
        </m:oMath>
      </m:oMathPara>
    </w:p>
    <w:p w14:paraId="309E2B4B" w14:textId="4EDE08B5" w:rsidR="00BB1381" w:rsidRPr="00A90F19" w:rsidRDefault="00BB1381" w:rsidP="00BB1381">
      <w:r>
        <w:rPr>
          <w:b/>
        </w:rPr>
        <w:t xml:space="preserve">Where </w:t>
      </w:r>
    </w:p>
    <w:p w14:paraId="3EEFB3FD" w14:textId="553F45A7" w:rsidR="00BB1381" w:rsidRPr="00BB1381" w:rsidRDefault="006D5B8B" w:rsidP="006D5B8B">
      <w:pPr>
        <w:rPr>
          <w:b/>
          <w:i/>
        </w:rPr>
      </w:pPr>
      <m:oMath>
        <m:r>
          <m:rPr>
            <m:sty m:val="bi"/>
          </m:rPr>
          <w:rPr>
            <w:rFonts w:ascii="Cambria Math" w:hAnsi="Cambria Math"/>
          </w:rPr>
          <m:t xml:space="preserve">k </m:t>
        </m:r>
      </m:oMath>
      <w:r w:rsidR="00BB1381" w:rsidRPr="00BB1381">
        <w:rPr>
          <w:b/>
          <w:i/>
        </w:rPr>
        <w:t>is the number of times the intra</w:t>
      </w:r>
      <w:r>
        <w:rPr>
          <w:b/>
          <w:i/>
        </w:rPr>
        <w:t>/inter</w:t>
      </w:r>
      <w:r w:rsidR="00BB1381" w:rsidRPr="00BB1381">
        <w:rPr>
          <w:b/>
          <w:i/>
        </w:rPr>
        <w:t>-frequency handover occurs during</w:t>
      </w:r>
      <w:r w:rsidR="00AC21BA">
        <w:rPr>
          <w:b/>
          <w:i/>
        </w:rPr>
        <w:t xml:space="preserve"> </w:t>
      </w:r>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RSTD_HO, NR</m:t>
            </m:r>
          </m:sub>
        </m:sSub>
      </m:oMath>
      <w:r w:rsidR="00BB1381" w:rsidRPr="00BB1381">
        <w:rPr>
          <w:b/>
          <w:i/>
        </w:rPr>
        <w:t>.</w:t>
      </w:r>
    </w:p>
    <w:p w14:paraId="2559D940" w14:textId="1B3736CD" w:rsidR="00570B09" w:rsidRDefault="00AB2865" w:rsidP="00570B09">
      <m:oMath>
        <m:sSub>
          <m:sSubPr>
            <m:ctrlPr>
              <w:rPr>
                <w:rFonts w:ascii="Cambria Math" w:hAnsi="Cambria Math"/>
                <w:b/>
                <w:i/>
              </w:rPr>
            </m:ctrlPr>
          </m:sSubPr>
          <m:e>
            <m:r>
              <m:rPr>
                <m:sty m:val="bi"/>
              </m:rPr>
              <w:rPr>
                <w:rFonts w:ascii="Cambria Math"/>
              </w:rPr>
              <m:t>T</m:t>
            </m:r>
          </m:e>
          <m:sub>
            <m:r>
              <m:rPr>
                <m:nor/>
              </m:rPr>
              <w:rPr>
                <w:rFonts w:ascii="Cambria Math"/>
                <w:b/>
              </w:rPr>
              <m:t>HO</m:t>
            </m:r>
            <m:ctrlPr>
              <w:rPr>
                <w:rFonts w:ascii="Cambria Math" w:hAnsi="Cambria Math"/>
                <w:b/>
              </w:rPr>
            </m:ctrlPr>
          </m:sub>
        </m:sSub>
        <m:r>
          <m:rPr>
            <m:sty m:val="bi"/>
          </m:rPr>
          <w:rPr>
            <w:rFonts w:ascii="Cambria Math"/>
          </w:rPr>
          <m:t xml:space="preserve"> </m:t>
        </m:r>
      </m:oMath>
      <w:r w:rsidR="00BB1381" w:rsidRPr="00BB1381">
        <w:rPr>
          <w:b/>
          <w:i/>
        </w:rPr>
        <w:t>is the time during which the intra</w:t>
      </w:r>
      <w:r w:rsidR="00AE4AC7">
        <w:rPr>
          <w:b/>
          <w:i/>
        </w:rPr>
        <w:t>/inter</w:t>
      </w:r>
      <w:r w:rsidR="00BB1381" w:rsidRPr="00BB1381">
        <w:rPr>
          <w:b/>
          <w:i/>
        </w:rPr>
        <w:t>-frequency RSTD measurement may not be possible due to intra</w:t>
      </w:r>
      <w:r w:rsidR="00AE4AC7">
        <w:rPr>
          <w:b/>
          <w:i/>
        </w:rPr>
        <w:t>/inter</w:t>
      </w:r>
      <w:r w:rsidR="00BB1381" w:rsidRPr="00BB1381">
        <w:rPr>
          <w:b/>
          <w:i/>
        </w:rPr>
        <w:t xml:space="preserve">-frequency </w:t>
      </w:r>
      <w:proofErr w:type="gramStart"/>
      <w:r w:rsidR="00BB1381" w:rsidRPr="00BB1381">
        <w:rPr>
          <w:b/>
          <w:i/>
        </w:rPr>
        <w:t>handover.</w:t>
      </w:r>
      <w:proofErr w:type="gramEnd"/>
    </w:p>
    <w:p w14:paraId="2E553509" w14:textId="03FD67E7" w:rsidR="00D53DF8" w:rsidRPr="003F59AC" w:rsidRDefault="00570B09" w:rsidP="003F59AC">
      <w:pPr>
        <w:rPr>
          <w:highlight w:val="yellow"/>
        </w:rPr>
      </w:pPr>
      <w:r>
        <w:t>The maximum ‘T</w:t>
      </w:r>
      <w:r w:rsidRPr="006C78AC">
        <w:rPr>
          <w:sz w:val="14"/>
        </w:rPr>
        <w:t>HO</w:t>
      </w:r>
      <w:r>
        <w:t xml:space="preserve">’ is the sum of the processing delay of </w:t>
      </w:r>
      <w:r w:rsidR="00AE4AC7">
        <w:t>intra/</w:t>
      </w:r>
      <w:r>
        <w:t xml:space="preserve">inter-frequency HO command and additional delay required by the UE to be able to initiate the measurement on the new serving cell. The processing delay requirements for RRC procedure is typically 15ms according to </w:t>
      </w:r>
      <w:r w:rsidR="00AC21BA">
        <w:t>TS</w:t>
      </w:r>
      <w:r>
        <w:t>3</w:t>
      </w:r>
      <w:r w:rsidR="00292962">
        <w:t>8</w:t>
      </w:r>
      <w:r>
        <w:t xml:space="preserve">.331. The HO delay can be up to 30 ms (including 10 ms to account for frame uncertainity). </w:t>
      </w:r>
    </w:p>
    <w:p w14:paraId="2365C0E8" w14:textId="77777777" w:rsidR="00127572" w:rsidRPr="00645EE9" w:rsidRDefault="00127572" w:rsidP="00127572">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Measurement Report Resolution</w:t>
      </w:r>
      <w:r>
        <w:rPr>
          <w:rFonts w:asciiTheme="minorHAnsi" w:eastAsia="SimSun" w:hAnsiTheme="minorHAnsi" w:cstheme="minorHAnsi"/>
          <w:color w:val="auto"/>
          <w:sz w:val="36"/>
          <w:szCs w:val="20"/>
        </w:rPr>
        <w:t xml:space="preserve"> and Range</w:t>
      </w:r>
    </w:p>
    <w:p w14:paraId="11A655BB" w14:textId="77777777" w:rsidR="00127572" w:rsidRDefault="00127572" w:rsidP="00127572">
      <w:pPr>
        <w:rPr>
          <w:rFonts w:cstheme="minorHAnsi"/>
          <w:szCs w:val="21"/>
        </w:rPr>
      </w:pPr>
      <w:r>
        <w:rPr>
          <w:rFonts w:cstheme="minorHAnsi" w:hint="eastAsia"/>
          <w:szCs w:val="21"/>
        </w:rPr>
        <w:t>I</w:t>
      </w:r>
      <w:r>
        <w:rPr>
          <w:rFonts w:cstheme="minorHAnsi"/>
          <w:szCs w:val="21"/>
        </w:rPr>
        <w:t>n previous both RAN1 and RAN4 meeting, there were some discussions on RSTD measurement reporting resolution and range. Some agreements achieved are self-contained below.</w:t>
      </w:r>
    </w:p>
    <w:tbl>
      <w:tblPr>
        <w:tblStyle w:val="TableGrid"/>
        <w:tblW w:w="0" w:type="auto"/>
        <w:tblLook w:val="04A0" w:firstRow="1" w:lastRow="0" w:firstColumn="1" w:lastColumn="0" w:noHBand="0" w:noVBand="1"/>
      </w:tblPr>
      <w:tblGrid>
        <w:gridCol w:w="9629"/>
      </w:tblGrid>
      <w:tr w:rsidR="00127572" w14:paraId="373BAB4F" w14:textId="77777777" w:rsidTr="00B30903">
        <w:tc>
          <w:tcPr>
            <w:tcW w:w="9629" w:type="dxa"/>
          </w:tcPr>
          <w:p w14:paraId="3533AB6B" w14:textId="77777777" w:rsidR="00127572" w:rsidRDefault="00127572" w:rsidP="00B30903">
            <w:r>
              <w:rPr>
                <w:highlight w:val="green"/>
              </w:rPr>
              <w:t xml:space="preserve">RAN1#99 </w:t>
            </w:r>
            <w:r w:rsidRPr="000929E2">
              <w:rPr>
                <w:highlight w:val="green"/>
              </w:rPr>
              <w:t>Agreement:</w:t>
            </w:r>
          </w:p>
          <w:p w14:paraId="1A440276" w14:textId="77777777" w:rsidR="00127572" w:rsidRDefault="00127572" w:rsidP="006F4A89">
            <w:pPr>
              <w:pStyle w:val="ListParagraph"/>
              <w:numPr>
                <w:ilvl w:val="0"/>
                <w:numId w:val="23"/>
              </w:numPr>
              <w:overflowPunct w:val="0"/>
              <w:autoSpaceDE w:val="0"/>
              <w:autoSpaceDN w:val="0"/>
              <w:adjustRightInd w:val="0"/>
              <w:spacing w:before="120" w:after="180" w:line="280" w:lineRule="atLeast"/>
              <w:jc w:val="both"/>
              <w:textAlignment w:val="baseline"/>
            </w:pPr>
            <w:r>
              <w:t xml:space="preserve">The </w:t>
            </w:r>
            <w:r w:rsidRPr="006E7076">
              <w:t xml:space="preserve">reporting </w:t>
            </w:r>
            <w:r w:rsidRPr="00552510">
              <w:t xml:space="preserve">granularity </w:t>
            </w:r>
            <w:r w:rsidRPr="006E7076">
              <w:t xml:space="preserve">for </w:t>
            </w:r>
            <w:r>
              <w:t xml:space="preserve">the </w:t>
            </w:r>
            <w:proofErr w:type="spellStart"/>
            <w:r>
              <w:t>gNB</w:t>
            </w:r>
            <w:proofErr w:type="spellEnd"/>
            <w:r>
              <w:t xml:space="preserve"> angle measurements (</w:t>
            </w:r>
            <w:proofErr w:type="spellStart"/>
            <w:r>
              <w:t>AoA</w:t>
            </w:r>
            <w:proofErr w:type="spellEnd"/>
            <w:r>
              <w:t xml:space="preserve">, ZOA) is defined as 0.1 degree. </w:t>
            </w:r>
          </w:p>
          <w:p w14:paraId="3E1F337F" w14:textId="77777777" w:rsidR="00127572" w:rsidRDefault="00127572" w:rsidP="006F4A89">
            <w:pPr>
              <w:pStyle w:val="ListParagraph"/>
              <w:numPr>
                <w:ilvl w:val="0"/>
                <w:numId w:val="23"/>
              </w:numPr>
              <w:overflowPunct w:val="0"/>
              <w:autoSpaceDE w:val="0"/>
              <w:autoSpaceDN w:val="0"/>
              <w:adjustRightInd w:val="0"/>
              <w:spacing w:before="120" w:after="180" w:line="280" w:lineRule="atLeast"/>
              <w:jc w:val="both"/>
              <w:textAlignment w:val="baseline"/>
            </w:pPr>
            <w:r>
              <w:t xml:space="preserve">RAN1 assumes that the details of the </w:t>
            </w:r>
            <w:r w:rsidRPr="006E7076">
              <w:t xml:space="preserve">reporting </w:t>
            </w:r>
            <w:r>
              <w:t xml:space="preserve">granularity and ranges </w:t>
            </w:r>
            <w:r w:rsidRPr="006E7076">
              <w:t xml:space="preserve">for </w:t>
            </w:r>
            <w:r>
              <w:t xml:space="preserve">the </w:t>
            </w:r>
            <w:proofErr w:type="spellStart"/>
            <w:r>
              <w:t>gNB</w:t>
            </w:r>
            <w:proofErr w:type="spellEnd"/>
            <w:r>
              <w:t xml:space="preserve"> angle measurements (</w:t>
            </w:r>
            <w:proofErr w:type="spellStart"/>
            <w:r>
              <w:t>AoA</w:t>
            </w:r>
            <w:proofErr w:type="spellEnd"/>
            <w:r>
              <w:t xml:space="preserve">, </w:t>
            </w:r>
            <w:proofErr w:type="spellStart"/>
            <w:r>
              <w:t>ZoA</w:t>
            </w:r>
            <w:proofErr w:type="spellEnd"/>
            <w:r>
              <w:t>) will be determined by RAN4.</w:t>
            </w:r>
          </w:p>
          <w:p w14:paraId="4E0765AE" w14:textId="77777777" w:rsidR="00127572" w:rsidRDefault="00127572" w:rsidP="006F4A89">
            <w:pPr>
              <w:pStyle w:val="ListParagraph"/>
              <w:numPr>
                <w:ilvl w:val="0"/>
                <w:numId w:val="23"/>
              </w:numPr>
              <w:overflowPunct w:val="0"/>
              <w:autoSpaceDE w:val="0"/>
              <w:autoSpaceDN w:val="0"/>
              <w:adjustRightInd w:val="0"/>
              <w:spacing w:before="120" w:after="180" w:line="280" w:lineRule="atLeast"/>
              <w:jc w:val="both"/>
              <w:textAlignment w:val="baseline"/>
            </w:pPr>
            <w:r w:rsidRPr="00072F1B">
              <w:t>T</w:t>
            </w:r>
            <w:r w:rsidRPr="005872EB">
              <w:t xml:space="preserve">he reporting granularity for </w:t>
            </w:r>
            <w:r w:rsidRPr="00973739">
              <w:rPr>
                <w:noProof/>
              </w:rPr>
              <w:t xml:space="preserve">the set of angles </w:t>
            </w:r>
            <m:oMath>
              <m:r>
                <m:rPr>
                  <m:sty m:val="p"/>
                </m:rPr>
                <w:rPr>
                  <w:rFonts w:ascii="Cambria Math" w:hAnsi="Cambria Math"/>
                  <w:noProof/>
                </w:rPr>
                <m:t>α</m:t>
              </m:r>
            </m:oMath>
            <w:r w:rsidRPr="00973739">
              <w:rPr>
                <w:noProof/>
              </w:rPr>
              <w:t xml:space="preserve"> (bearing angle), </w:t>
            </w:r>
            <m:oMath>
              <m:r>
                <m:rPr>
                  <m:sty m:val="p"/>
                </m:rPr>
                <w:rPr>
                  <w:rFonts w:ascii="Cambria Math" w:hAnsi="Cambria Math"/>
                  <w:noProof/>
                </w:rPr>
                <m:t>β</m:t>
              </m:r>
            </m:oMath>
            <w:r w:rsidRPr="005872EB">
              <w:rPr>
                <w:noProof/>
              </w:rPr>
              <w:t xml:space="preserve"> (downtilt angle)</w:t>
            </w:r>
            <w:r>
              <w:rPr>
                <w:noProof/>
              </w:rPr>
              <w:t xml:space="preserve"> and</w:t>
            </w:r>
            <w:r w:rsidRPr="00973739">
              <w:rPr>
                <w:noProof/>
              </w:rPr>
              <w:t xml:space="preserve"> </w:t>
            </w:r>
            <m:oMath>
              <m:r>
                <m:rPr>
                  <m:sty m:val="p"/>
                </m:rPr>
                <w:rPr>
                  <w:rFonts w:ascii="Cambria Math" w:hAnsi="Cambria Math"/>
                  <w:noProof/>
                </w:rPr>
                <m:t xml:space="preserve">γ </m:t>
              </m:r>
            </m:oMath>
            <w:r w:rsidRPr="00973739">
              <w:rPr>
                <w:noProof/>
              </w:rPr>
              <w:t xml:space="preserve"> (slant angle)  for the translation of the GCS to LCS</w:t>
            </w:r>
            <w:r w:rsidRPr="00072F1B">
              <w:t xml:space="preserve"> is defined as </w:t>
            </w:r>
            <w:r w:rsidRPr="005872EB">
              <w:t xml:space="preserve">0.1 degree. </w:t>
            </w:r>
          </w:p>
          <w:p w14:paraId="0CD49630" w14:textId="77777777" w:rsidR="00127572" w:rsidRPr="00BF5C3B" w:rsidRDefault="00127572" w:rsidP="006F4A89">
            <w:pPr>
              <w:pStyle w:val="ListParagraph"/>
              <w:numPr>
                <w:ilvl w:val="0"/>
                <w:numId w:val="23"/>
              </w:numPr>
              <w:overflowPunct w:val="0"/>
              <w:autoSpaceDE w:val="0"/>
              <w:autoSpaceDN w:val="0"/>
              <w:adjustRightInd w:val="0"/>
              <w:spacing w:before="120" w:after="180" w:line="280" w:lineRule="atLeast"/>
              <w:jc w:val="both"/>
              <w:textAlignment w:val="baseline"/>
              <w:rPr>
                <w:highlight w:val="yellow"/>
                <w:lang w:eastAsia="x-none"/>
              </w:rPr>
            </w:pPr>
            <w:r w:rsidRPr="00BF5C3B">
              <w:rPr>
                <w:highlight w:val="yellow"/>
                <w:lang w:eastAsia="x-none"/>
              </w:rPr>
              <w:t>RAN1 assumes that the reporting granularity, the range of values and mapping for DL PRS RSRP and UL SRS RSRP measurements will be determined by RAN4</w:t>
            </w:r>
          </w:p>
          <w:p w14:paraId="529257F9" w14:textId="77777777" w:rsidR="00127572" w:rsidRPr="005872EB" w:rsidRDefault="00127572" w:rsidP="006F4A89">
            <w:pPr>
              <w:pStyle w:val="ListParagraph"/>
              <w:numPr>
                <w:ilvl w:val="0"/>
                <w:numId w:val="23"/>
              </w:numPr>
              <w:overflowPunct w:val="0"/>
              <w:autoSpaceDE w:val="0"/>
              <w:autoSpaceDN w:val="0"/>
              <w:adjustRightInd w:val="0"/>
              <w:spacing w:before="120" w:after="180" w:line="280" w:lineRule="atLeast"/>
              <w:jc w:val="both"/>
              <w:textAlignment w:val="baseline"/>
            </w:pPr>
            <w:r>
              <w:lastRenderedPageBreak/>
              <w:t xml:space="preserve">Include above information in </w:t>
            </w:r>
            <w:proofErr w:type="gramStart"/>
            <w:r>
              <w:t>an</w:t>
            </w:r>
            <w:proofErr w:type="gramEnd"/>
            <w:r>
              <w:t xml:space="preserve"> LS to RAN2/RAN3/RAN4</w:t>
            </w:r>
          </w:p>
          <w:p w14:paraId="5345CF8F" w14:textId="77777777" w:rsidR="00127572" w:rsidRDefault="00127572" w:rsidP="00B30903">
            <w:r w:rsidRPr="00BA2657">
              <w:rPr>
                <w:highlight w:val="green"/>
              </w:rPr>
              <w:t>Agreement:</w:t>
            </w:r>
          </w:p>
          <w:p w14:paraId="38389490" w14:textId="77777777" w:rsidR="00127572" w:rsidRDefault="00127572" w:rsidP="006F4A89">
            <w:pPr>
              <w:pStyle w:val="ListParagraph"/>
              <w:numPr>
                <w:ilvl w:val="0"/>
                <w:numId w:val="24"/>
              </w:numPr>
              <w:overflowPunct w:val="0"/>
              <w:autoSpaceDE w:val="0"/>
              <w:autoSpaceDN w:val="0"/>
              <w:adjustRightInd w:val="0"/>
              <w:spacing w:before="120" w:after="180" w:line="280" w:lineRule="atLeast"/>
              <w:jc w:val="both"/>
              <w:textAlignment w:val="baseline"/>
            </w:pPr>
            <w:r>
              <w:t xml:space="preserve">The </w:t>
            </w:r>
            <w:r w:rsidRPr="006E7076">
              <w:t xml:space="preserve">reporting </w:t>
            </w:r>
            <w:r w:rsidRPr="00552510">
              <w:t xml:space="preserve">granularity </w:t>
            </w:r>
            <w:r w:rsidRPr="006E7076">
              <w:t xml:space="preserve">for </w:t>
            </w:r>
            <w:r>
              <w:t>the UE/</w:t>
            </w:r>
            <w:proofErr w:type="spellStart"/>
            <w:r>
              <w:t>gNB</w:t>
            </w:r>
            <w:proofErr w:type="spellEnd"/>
            <w:r>
              <w:t xml:space="preserve"> timing measurements (DL RSTD, the UE Rx-Tx time difference, UL RTOA, </w:t>
            </w:r>
            <w:proofErr w:type="spellStart"/>
            <w:r>
              <w:t>gNB</w:t>
            </w:r>
            <w:proofErr w:type="spellEnd"/>
            <w:r>
              <w:t xml:space="preserve"> Rx-Tx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t xml:space="preserve">, where k is a configuration parameter with a minimum value </w:t>
            </w:r>
            <w:r w:rsidRPr="00BA2657">
              <w:t>of at most 0.</w:t>
            </w:r>
          </w:p>
          <w:p w14:paraId="6DA83C90" w14:textId="77777777" w:rsidR="00127572" w:rsidRPr="00EC5E95" w:rsidRDefault="00127572" w:rsidP="006F4A89">
            <w:pPr>
              <w:pStyle w:val="ListParagraph"/>
              <w:numPr>
                <w:ilvl w:val="1"/>
                <w:numId w:val="24"/>
              </w:numPr>
              <w:overflowPunct w:val="0"/>
              <w:autoSpaceDE w:val="0"/>
              <w:autoSpaceDN w:val="0"/>
              <w:adjustRightInd w:val="0"/>
              <w:spacing w:before="120" w:after="180" w:line="280" w:lineRule="atLeast"/>
              <w:jc w:val="both"/>
              <w:textAlignment w:val="baseline"/>
            </w:pPr>
            <w:r>
              <w:t>Note: R</w:t>
            </w:r>
            <w:r w:rsidRPr="00BF5C3B">
              <w:rPr>
                <w:highlight w:val="yellow"/>
              </w:rPr>
              <w:t>AN4 can determine if -1 can be a minimum value</w:t>
            </w:r>
          </w:p>
          <w:p w14:paraId="6A2861DC" w14:textId="77777777" w:rsidR="00127572" w:rsidRDefault="00127572" w:rsidP="006F4A89">
            <w:pPr>
              <w:pStyle w:val="ListParagraph"/>
              <w:numPr>
                <w:ilvl w:val="0"/>
                <w:numId w:val="24"/>
              </w:numPr>
              <w:overflowPunct w:val="0"/>
              <w:autoSpaceDE w:val="0"/>
              <w:autoSpaceDN w:val="0"/>
              <w:adjustRightInd w:val="0"/>
              <w:spacing w:before="120" w:after="180" w:line="280" w:lineRule="atLeast"/>
              <w:jc w:val="both"/>
              <w:textAlignment w:val="baseline"/>
            </w:pPr>
            <w:r>
              <w:t xml:space="preserve">RAN1 assumes that the details of the </w:t>
            </w:r>
            <w:r w:rsidRPr="006E7076">
              <w:t xml:space="preserve">reporting </w:t>
            </w:r>
            <w:r>
              <w:t xml:space="preserve">granularity and ranges </w:t>
            </w:r>
            <w:r w:rsidRPr="006E7076">
              <w:t xml:space="preserve">for </w:t>
            </w:r>
            <w:r>
              <w:t>the UE/</w:t>
            </w:r>
            <w:proofErr w:type="spellStart"/>
            <w:r>
              <w:t>gNB</w:t>
            </w:r>
            <w:proofErr w:type="spellEnd"/>
            <w:r>
              <w:t xml:space="preserve"> timing measurements (DL RTSD, the UE Rx-Tx time difference, UL RTOA, </w:t>
            </w:r>
            <w:proofErr w:type="spellStart"/>
            <w:r>
              <w:t>gNB</w:t>
            </w:r>
            <w:proofErr w:type="spellEnd"/>
            <w:r>
              <w:t xml:space="preserve"> Rx-Tx time difference) will be determined by RAN4, including the potential relation of the parameter </w:t>
            </w:r>
            <w:r w:rsidRPr="009718AC">
              <w:rPr>
                <w:i/>
              </w:rPr>
              <w:t xml:space="preserve">k </w:t>
            </w:r>
            <w:r>
              <w:t>to DL PRS bandwidth.</w:t>
            </w:r>
          </w:p>
          <w:p w14:paraId="2A3F3760" w14:textId="77777777" w:rsidR="00127572" w:rsidRDefault="00127572" w:rsidP="006F4A89">
            <w:pPr>
              <w:pStyle w:val="ListParagraph"/>
              <w:numPr>
                <w:ilvl w:val="0"/>
                <w:numId w:val="24"/>
              </w:numPr>
              <w:overflowPunct w:val="0"/>
              <w:autoSpaceDE w:val="0"/>
              <w:autoSpaceDN w:val="0"/>
              <w:adjustRightInd w:val="0"/>
              <w:spacing w:before="120" w:after="180" w:line="280" w:lineRule="atLeast"/>
              <w:jc w:val="both"/>
              <w:textAlignment w:val="baseline"/>
            </w:pPr>
            <w:r>
              <w:t xml:space="preserve">Include above information in </w:t>
            </w:r>
            <w:proofErr w:type="gramStart"/>
            <w:r>
              <w:t>an</w:t>
            </w:r>
            <w:proofErr w:type="gramEnd"/>
            <w:r>
              <w:t xml:space="preserve"> LS to RAN2/RAN3/RAN4</w:t>
            </w:r>
          </w:p>
          <w:p w14:paraId="563C1A6B" w14:textId="77777777" w:rsidR="00127572" w:rsidRDefault="00127572" w:rsidP="00B30903">
            <w:r w:rsidRPr="00DB079F">
              <w:rPr>
                <w:highlight w:val="green"/>
              </w:rPr>
              <w:t>Agreement:</w:t>
            </w:r>
          </w:p>
          <w:p w14:paraId="5ACE4BB8" w14:textId="77777777" w:rsidR="00127572" w:rsidRDefault="00127572" w:rsidP="00B30903">
            <w:pPr>
              <w:rPr>
                <w:rFonts w:cstheme="minorHAnsi"/>
                <w:szCs w:val="21"/>
              </w:rPr>
            </w:pPr>
            <w:r w:rsidRPr="00DB079F">
              <w:t xml:space="preserve">The quality metrics for both DL and UL </w:t>
            </w:r>
            <w:proofErr w:type="gramStart"/>
            <w:r w:rsidRPr="00DB079F">
              <w:t>timing based</w:t>
            </w:r>
            <w:proofErr w:type="gramEnd"/>
            <w:r w:rsidRPr="00DB079F">
              <w:t xml:space="preserve"> measurements have a resolution of {0.1m, 1m, 10m, 30m} and</w:t>
            </w:r>
            <w:r>
              <w:t xml:space="preserve"> are reported with a</w:t>
            </w:r>
            <w:r w:rsidRPr="00DB079F">
              <w:t xml:space="preserve"> 5-bit </w:t>
            </w:r>
            <w:r>
              <w:t xml:space="preserve">value </w:t>
            </w:r>
            <w:r w:rsidRPr="00DB079F">
              <w:t>field</w:t>
            </w:r>
          </w:p>
        </w:tc>
      </w:tr>
    </w:tbl>
    <w:p w14:paraId="0727CAE5" w14:textId="77777777" w:rsidR="00127572" w:rsidRDefault="00127572" w:rsidP="00127572">
      <w:pPr>
        <w:rPr>
          <w:rFonts w:cstheme="minorHAnsi"/>
          <w:szCs w:val="21"/>
        </w:rPr>
      </w:pPr>
    </w:p>
    <w:tbl>
      <w:tblPr>
        <w:tblStyle w:val="TableGrid"/>
        <w:tblW w:w="0" w:type="auto"/>
        <w:tblLook w:val="04A0" w:firstRow="1" w:lastRow="0" w:firstColumn="1" w:lastColumn="0" w:noHBand="0" w:noVBand="1"/>
      </w:tblPr>
      <w:tblGrid>
        <w:gridCol w:w="9629"/>
      </w:tblGrid>
      <w:tr w:rsidR="00127572" w14:paraId="4AA83B90" w14:textId="77777777" w:rsidTr="00B30903">
        <w:tc>
          <w:tcPr>
            <w:tcW w:w="9629" w:type="dxa"/>
          </w:tcPr>
          <w:p w14:paraId="1C9F7AD3" w14:textId="77777777" w:rsidR="00127572" w:rsidRDefault="00127572" w:rsidP="00B30903">
            <w:pPr>
              <w:rPr>
                <w:rFonts w:cstheme="minorHAnsi"/>
                <w:szCs w:val="21"/>
              </w:rPr>
            </w:pPr>
            <w:r w:rsidRPr="00593E9B">
              <w:rPr>
                <w:rFonts w:cstheme="minorHAnsi"/>
                <w:szCs w:val="21"/>
                <w:highlight w:val="green"/>
              </w:rPr>
              <w:t xml:space="preserve">R4#93 </w:t>
            </w:r>
            <w:r>
              <w:rPr>
                <w:rFonts w:cstheme="minorHAnsi"/>
                <w:szCs w:val="21"/>
                <w:highlight w:val="green"/>
              </w:rPr>
              <w:t>A</w:t>
            </w:r>
            <w:r w:rsidRPr="00593E9B">
              <w:rPr>
                <w:rFonts w:cstheme="minorHAnsi"/>
                <w:szCs w:val="21"/>
                <w:highlight w:val="green"/>
              </w:rPr>
              <w:t>greement</w:t>
            </w:r>
          </w:p>
          <w:p w14:paraId="2D37BD01" w14:textId="77777777" w:rsidR="00593E9B" w:rsidRPr="00593E9B" w:rsidRDefault="00593E9B" w:rsidP="006F4A89">
            <w:pPr>
              <w:numPr>
                <w:ilvl w:val="0"/>
                <w:numId w:val="25"/>
              </w:numPr>
              <w:rPr>
                <w:rFonts w:cstheme="minorHAnsi"/>
                <w:szCs w:val="21"/>
              </w:rPr>
            </w:pPr>
            <w:r w:rsidRPr="00593E9B">
              <w:rPr>
                <w:rFonts w:cstheme="minorHAnsi"/>
                <w:szCs w:val="21"/>
              </w:rPr>
              <w:t>RSTD reporting range</w:t>
            </w:r>
          </w:p>
          <w:p w14:paraId="4E5AACB9" w14:textId="77777777" w:rsidR="00593E9B" w:rsidRPr="00593E9B" w:rsidRDefault="00593E9B" w:rsidP="006F4A89">
            <w:pPr>
              <w:numPr>
                <w:ilvl w:val="1"/>
                <w:numId w:val="25"/>
              </w:numPr>
              <w:rPr>
                <w:rFonts w:cstheme="minorHAnsi"/>
                <w:szCs w:val="21"/>
              </w:rPr>
            </w:pPr>
            <w:r w:rsidRPr="00593E9B">
              <w:rPr>
                <w:rFonts w:cstheme="minorHAnsi"/>
                <w:szCs w:val="21"/>
              </w:rPr>
              <w:t>The Max/Min reported values are same as in LTE for FR1 and FR2</w:t>
            </w:r>
          </w:p>
          <w:p w14:paraId="07A11B7D" w14:textId="77777777" w:rsidR="00127572" w:rsidRDefault="00127572" w:rsidP="00B30903">
            <w:pPr>
              <w:rPr>
                <w:rFonts w:cstheme="minorHAnsi"/>
                <w:szCs w:val="21"/>
              </w:rPr>
            </w:pPr>
          </w:p>
        </w:tc>
      </w:tr>
    </w:tbl>
    <w:p w14:paraId="3301E326" w14:textId="77777777" w:rsidR="00127572" w:rsidRDefault="00127572" w:rsidP="00127572">
      <w:pPr>
        <w:rPr>
          <w:rFonts w:cstheme="minorHAnsi"/>
          <w:szCs w:val="21"/>
        </w:rPr>
      </w:pPr>
    </w:p>
    <w:p w14:paraId="6A73E87E" w14:textId="77777777" w:rsidR="00127572" w:rsidRDefault="00127572" w:rsidP="00127572">
      <w:pPr>
        <w:rPr>
          <w:rFonts w:cstheme="minorHAnsi"/>
          <w:szCs w:val="21"/>
        </w:rPr>
      </w:pPr>
      <w:proofErr w:type="gramStart"/>
      <w:r>
        <w:rPr>
          <w:rFonts w:cstheme="minorHAnsi"/>
          <w:szCs w:val="21"/>
        </w:rPr>
        <w:t>Thus</w:t>
      </w:r>
      <w:proofErr w:type="gramEnd"/>
      <w:r>
        <w:rPr>
          <w:rFonts w:cstheme="minorHAnsi"/>
          <w:szCs w:val="21"/>
        </w:rPr>
        <w:t xml:space="preserve"> in this RAN4 meeting, the main remain issue for RSTD reporting resolution is </w:t>
      </w:r>
      <w:r w:rsidRPr="000715E6">
        <w:rPr>
          <w:rFonts w:cstheme="minorHAnsi"/>
          <w:szCs w:val="21"/>
        </w:rPr>
        <w:t>to further discuss the minimum value of reporting resolution below</w:t>
      </w:r>
    </w:p>
    <w:p w14:paraId="7BAB12BF" w14:textId="77777777" w:rsidR="00127572" w:rsidRPr="003E244C" w:rsidRDefault="00127572" w:rsidP="00127572">
      <w:pPr>
        <w:rPr>
          <w:rFonts w:cstheme="minorHAnsi"/>
        </w:rPr>
      </w:pPr>
      <m:oMathPara>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m:oMathPara>
    </w:p>
    <w:p w14:paraId="7777DA0E" w14:textId="5F0FF0E5" w:rsidR="00127572" w:rsidRPr="00645EE9" w:rsidRDefault="00127572" w:rsidP="004707EE">
      <w:pPr>
        <w:rPr>
          <w:rFonts w:eastAsia="SimSun" w:cstheme="minorHAnsi"/>
          <w:szCs w:val="20"/>
        </w:rPr>
      </w:pPr>
      <w:r>
        <w:rPr>
          <w:rFonts w:cstheme="minorHAnsi"/>
          <w:szCs w:val="21"/>
        </w:rPr>
        <w:t xml:space="preserve">And according to RAN1’ agreements above, </w:t>
      </w:r>
      <w:r>
        <w:t>t</w:t>
      </w:r>
      <w:r w:rsidRPr="00DB079F">
        <w:t xml:space="preserve">he quality metrics for both DL and UL </w:t>
      </w:r>
      <w:proofErr w:type="gramStart"/>
      <w:r w:rsidRPr="00DB079F">
        <w:t>timing based</w:t>
      </w:r>
      <w:proofErr w:type="gramEnd"/>
      <w:r w:rsidRPr="00DB079F">
        <w:t xml:space="preserve"> measurements have a </w:t>
      </w:r>
      <w:r>
        <w:t xml:space="preserve">the minimum </w:t>
      </w:r>
      <w:r w:rsidRPr="00DB079F">
        <w:t xml:space="preserve">resolution of </w:t>
      </w:r>
      <w:r>
        <w:t>“</w:t>
      </w:r>
      <w:r w:rsidRPr="00DB079F">
        <w:t>0.1m</w:t>
      </w:r>
      <w:r>
        <w:t>” f</w:t>
      </w:r>
      <w:r w:rsidRPr="00DC6C70">
        <w:rPr>
          <w:rFonts w:cstheme="minorHAnsi"/>
          <w:szCs w:val="21"/>
        </w:rPr>
        <w:t xml:space="preserve">or </w:t>
      </w:r>
      <w:r>
        <w:rPr>
          <w:rFonts w:cstheme="minorHAnsi"/>
          <w:szCs w:val="21"/>
        </w:rPr>
        <w:t xml:space="preserve">the </w:t>
      </w:r>
      <w:r w:rsidRPr="00DC6C70">
        <w:rPr>
          <w:rFonts w:cstheme="minorHAnsi"/>
          <w:szCs w:val="21"/>
        </w:rPr>
        <w:t>accurate positioning</w:t>
      </w:r>
      <w:r>
        <w:rPr>
          <w:rFonts w:cstheme="minorHAnsi"/>
          <w:szCs w:val="21"/>
        </w:rPr>
        <w:t>. If</w:t>
      </w:r>
      <w:r w:rsidRPr="00DC6C70">
        <w:rPr>
          <w:rFonts w:cstheme="minorHAnsi"/>
          <w:szCs w:val="21"/>
        </w:rPr>
        <w:t xml:space="preserve"> the error due to reporting granularity </w:t>
      </w:r>
      <w:r>
        <w:rPr>
          <w:rFonts w:cstheme="minorHAnsi"/>
          <w:szCs w:val="21"/>
        </w:rPr>
        <w:t>is</w:t>
      </w:r>
      <w:r w:rsidRPr="00DC6C70">
        <w:rPr>
          <w:rFonts w:cstheme="minorHAnsi"/>
          <w:szCs w:val="21"/>
        </w:rPr>
        <w:t xml:space="preserve"> be much less than resolution due to PRS BW</w:t>
      </w:r>
      <w:r w:rsidRPr="00FC38A3">
        <w:rPr>
          <w:rFonts w:cstheme="minorHAnsi"/>
          <w:szCs w:val="21"/>
        </w:rPr>
        <w:t>, i.e. 10ns in FR1 and 2.5ns in FR2</w:t>
      </w:r>
      <w:r>
        <w:rPr>
          <w:rFonts w:cstheme="minorHAnsi"/>
          <w:szCs w:val="21"/>
        </w:rPr>
        <w:t>, t</w:t>
      </w:r>
      <w:r w:rsidRPr="00FC38A3">
        <w:rPr>
          <w:rFonts w:cstheme="minorHAnsi"/>
          <w:szCs w:val="21"/>
        </w:rPr>
        <w:t xml:space="preserve">he reporting granularity which is 10 times less than bandwidth resolution (i.e. 1ns and 0.25ns respectively) is a reasonable assumption for NR positioning to avoid degradation due to granularity error. </w:t>
      </w:r>
      <w:r>
        <w:rPr>
          <w:rFonts w:cstheme="minorHAnsi"/>
          <w:szCs w:val="21"/>
        </w:rPr>
        <w:t xml:space="preserve"> That is i</w:t>
      </w:r>
      <w:r w:rsidRPr="00FC38A3">
        <w:rPr>
          <w:rFonts w:cstheme="minorHAnsi"/>
          <w:szCs w:val="21"/>
        </w:rPr>
        <w:t xml:space="preserve">n NR specification, </w:t>
      </w:r>
      <w:r>
        <w:rPr>
          <w:rFonts w:cstheme="minorHAnsi"/>
          <w:szCs w:val="21"/>
        </w:rPr>
        <w:t xml:space="preserve">the minimum reporting resolution shall be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/2</m:t>
        </m:r>
      </m:oMath>
      <w:r w:rsidRPr="00FC38A3">
        <w:rPr>
          <w:rFonts w:cstheme="minorHAnsi"/>
          <w:szCs w:val="21"/>
        </w:rPr>
        <w:t>.</w:t>
      </w:r>
    </w:p>
    <w:p w14:paraId="4BF53EB3" w14:textId="5D4544DD" w:rsidR="00127572" w:rsidRPr="00645EE9" w:rsidRDefault="00127572" w:rsidP="00127572">
      <w:pPr>
        <w:overflowPunct w:val="0"/>
        <w:autoSpaceDE w:val="0"/>
        <w:autoSpaceDN w:val="0"/>
        <w:adjustRightInd w:val="0"/>
        <w:spacing w:before="60" w:after="60"/>
        <w:ind w:left="284" w:hanging="284"/>
        <w:textAlignment w:val="baseline"/>
        <w:rPr>
          <w:rFonts w:cstheme="minorHAnsi"/>
          <w:b/>
          <w:i/>
          <w:szCs w:val="21"/>
        </w:rPr>
      </w:pPr>
      <w:r w:rsidRPr="00645EE9">
        <w:rPr>
          <w:rFonts w:cstheme="minorHAnsi"/>
          <w:b/>
          <w:i/>
          <w:szCs w:val="21"/>
          <w:u w:val="single"/>
        </w:rPr>
        <w:t xml:space="preserve">Proposal </w:t>
      </w:r>
      <w:r w:rsidR="008D46FE">
        <w:rPr>
          <w:rFonts w:cstheme="minorHAnsi"/>
          <w:b/>
          <w:i/>
          <w:szCs w:val="21"/>
          <w:u w:val="single"/>
        </w:rPr>
        <w:t>7</w:t>
      </w:r>
      <w:r w:rsidRPr="00645EE9">
        <w:rPr>
          <w:rFonts w:eastAsia="SimSun" w:cstheme="minorHAnsi"/>
          <w:b/>
          <w:i/>
          <w:szCs w:val="20"/>
        </w:rPr>
        <w:t xml:space="preserve">: </w:t>
      </w:r>
      <w:r w:rsidRPr="00645EE9">
        <w:rPr>
          <w:rFonts w:cstheme="minorHAnsi"/>
          <w:b/>
          <w:i/>
          <w:szCs w:val="21"/>
        </w:rPr>
        <w:t>RSTD</w:t>
      </w:r>
      <w:r>
        <w:rPr>
          <w:rFonts w:cstheme="minorHAnsi"/>
          <w:b/>
          <w:i/>
          <w:szCs w:val="21"/>
        </w:rPr>
        <w:t xml:space="preserve"> minimum</w:t>
      </w:r>
      <w:r w:rsidRPr="00645EE9">
        <w:rPr>
          <w:rFonts w:cstheme="minorHAnsi"/>
          <w:b/>
          <w:i/>
          <w:szCs w:val="21"/>
        </w:rPr>
        <w:t xml:space="preserve"> reporting granularity can </w:t>
      </w:r>
      <m:oMath>
        <m:f>
          <m:fPr>
            <m:ctrlPr>
              <w:rPr>
                <w:rFonts w:ascii="Cambria Math" w:hAnsi="Cambria Math" w:cstheme="minorHAnsi"/>
                <w:b/>
                <w:i/>
                <w:szCs w:val="21"/>
              </w:rPr>
            </m:ctrlPr>
          </m:fPr>
          <m:num>
            <m:sSub>
              <m:sSubPr>
                <m:ctrlPr>
                  <w:rPr>
                    <w:rFonts w:ascii="Cambria Math" w:hAnsi="Cambria Math" w:cstheme="minorHAnsi"/>
                    <w:b/>
                    <w:i/>
                    <w:szCs w:val="21"/>
                  </w:rPr>
                </m:ctrlPr>
              </m:sSubPr>
              <m:e>
                <m:r>
                  <m:rPr>
                    <m:sty m:val="bi"/>
                  </m:rPr>
                  <w:rPr>
                    <w:rFonts w:ascii="Cambria Math" w:hAnsi="Cambria Math" w:cstheme="minorHAnsi"/>
                    <w:szCs w:val="21"/>
                  </w:rPr>
                  <m:t>T</m:t>
                </m:r>
              </m:e>
              <m:sub>
                <m:r>
                  <m:rPr>
                    <m:sty m:val="bi"/>
                  </m:rPr>
                  <w:rPr>
                    <w:rFonts w:ascii="Cambria Math" w:hAnsi="Cambria Math" w:cstheme="minorHAnsi"/>
                    <w:szCs w:val="21"/>
                  </w:rPr>
                  <m:t>c</m:t>
                </m:r>
              </m:sub>
            </m:sSub>
          </m:num>
          <m:den>
            <m:r>
              <m:rPr>
                <m:sty m:val="bi"/>
              </m:rPr>
              <w:rPr>
                <w:rFonts w:ascii="Cambria Math" w:hAnsi="Cambria Math" w:cstheme="minorHAnsi"/>
                <w:szCs w:val="21"/>
              </w:rPr>
              <m:t>2</m:t>
            </m:r>
          </m:den>
        </m:f>
      </m:oMath>
    </w:p>
    <w:p w14:paraId="0DE0112A" w14:textId="77777777" w:rsidR="00185573" w:rsidRDefault="00185573" w:rsidP="0053452F">
      <w:pPr>
        <w:overflowPunct w:val="0"/>
        <w:autoSpaceDE w:val="0"/>
        <w:autoSpaceDN w:val="0"/>
        <w:adjustRightInd w:val="0"/>
        <w:spacing w:before="60" w:after="60"/>
        <w:textAlignment w:val="baseline"/>
        <w:rPr>
          <w:rFonts w:cstheme="minorHAnsi"/>
          <w:b/>
          <w:i/>
          <w:szCs w:val="21"/>
        </w:rPr>
      </w:pPr>
    </w:p>
    <w:p w14:paraId="2F38287E" w14:textId="77777777"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61882913"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42D30EF5" w14:textId="77777777" w:rsidR="008D46FE" w:rsidRDefault="008D46FE" w:rsidP="008D46FE">
      <w:r w:rsidRPr="00582E46">
        <w:rPr>
          <w:rFonts w:hint="eastAsia"/>
          <w:b/>
          <w:u w:val="single"/>
        </w:rPr>
        <w:t>O</w:t>
      </w:r>
      <w:r w:rsidRPr="00582E46">
        <w:rPr>
          <w:b/>
          <w:u w:val="single"/>
        </w:rPr>
        <w:t xml:space="preserve">bservation 1: </w:t>
      </w:r>
      <w:r w:rsidRPr="00582E46">
        <w:rPr>
          <w:rFonts w:cs="Calibri"/>
          <w:color w:val="000000"/>
          <w:sz w:val="21"/>
          <w:szCs w:val="21"/>
          <w:lang w:val="en-GB"/>
        </w:rPr>
        <w:t xml:space="preserve"> </w:t>
      </w:r>
      <w:r w:rsidRPr="00582E46">
        <w:rPr>
          <w:b/>
        </w:rPr>
        <w:t xml:space="preserve">If the measured PRS resource’s central frequency is same as that of serving cell’s </w:t>
      </w:r>
      <w:r>
        <w:rPr>
          <w:b/>
        </w:rPr>
        <w:t>activated</w:t>
      </w:r>
      <w:r w:rsidRPr="00582E46">
        <w:rPr>
          <w:b/>
        </w:rPr>
        <w:t xml:space="preserve"> bandwidth, UE need NOT the measurement gap for RF operations</w:t>
      </w:r>
      <w:r w:rsidRPr="00582E46">
        <w:t>.</w:t>
      </w:r>
      <w:r w:rsidRPr="002415AF">
        <w:rPr>
          <w:rFonts w:cs="Calibri"/>
          <w:color w:val="000000"/>
          <w:sz w:val="21"/>
          <w:szCs w:val="21"/>
          <w:lang w:val="en-GB"/>
        </w:rPr>
        <w:t xml:space="preserve"> </w:t>
      </w:r>
      <w:r>
        <w:t xml:space="preserve"> </w:t>
      </w:r>
    </w:p>
    <w:p w14:paraId="66BE250C" w14:textId="77777777" w:rsidR="008D46FE" w:rsidRPr="009B2513" w:rsidRDefault="008D46FE" w:rsidP="008D46FE">
      <w:pPr>
        <w:rPr>
          <w:rFonts w:cstheme="minorHAnsi"/>
          <w:b/>
          <w:i/>
          <w:iCs/>
        </w:rPr>
      </w:pPr>
      <w:r w:rsidRPr="00AD4E8E">
        <w:rPr>
          <w:rFonts w:cstheme="minorHAnsi"/>
          <w:b/>
          <w:i/>
          <w:u w:val="single"/>
        </w:rPr>
        <w:t xml:space="preserve">Proposal </w:t>
      </w:r>
      <w:r>
        <w:rPr>
          <w:rFonts w:cstheme="minorHAnsi"/>
          <w:b/>
          <w:i/>
          <w:u w:val="single"/>
        </w:rPr>
        <w:t xml:space="preserve">2: </w:t>
      </w:r>
      <w:r>
        <w:rPr>
          <w:rFonts w:cstheme="minorHAnsi"/>
          <w:b/>
          <w:i/>
        </w:rPr>
        <w:t xml:space="preserve"> </w:t>
      </w:r>
      <w:r w:rsidRPr="00582E46">
        <w:rPr>
          <w:rFonts w:cstheme="minorHAnsi"/>
          <w:b/>
          <w:i/>
          <w:iCs/>
        </w:rPr>
        <w:t>Define serval types of PRS measurement as:</w:t>
      </w:r>
    </w:p>
    <w:tbl>
      <w:tblPr>
        <w:tblStyle w:val="TableGrid"/>
        <w:tblW w:w="0" w:type="auto"/>
        <w:tblLook w:val="04A0" w:firstRow="1" w:lastRow="0" w:firstColumn="1" w:lastColumn="0" w:noHBand="0" w:noVBand="1"/>
      </w:tblPr>
      <w:tblGrid>
        <w:gridCol w:w="1555"/>
        <w:gridCol w:w="4677"/>
        <w:gridCol w:w="3397"/>
      </w:tblGrid>
      <w:tr w:rsidR="008D46FE" w:rsidRPr="00582E46" w14:paraId="1E4CDE4A" w14:textId="77777777" w:rsidTr="00903186">
        <w:tc>
          <w:tcPr>
            <w:tcW w:w="1555" w:type="dxa"/>
          </w:tcPr>
          <w:p w14:paraId="27A019AC" w14:textId="77777777" w:rsidR="008D46FE" w:rsidRPr="00582E46" w:rsidRDefault="008D46FE" w:rsidP="00903186">
            <w:pPr>
              <w:rPr>
                <w:rFonts w:cstheme="minorHAnsi"/>
                <w:b/>
                <w:i/>
                <w:iCs/>
              </w:rPr>
            </w:pPr>
          </w:p>
        </w:tc>
        <w:tc>
          <w:tcPr>
            <w:tcW w:w="4677" w:type="dxa"/>
          </w:tcPr>
          <w:p w14:paraId="4405ACEE" w14:textId="77777777" w:rsidR="008D46FE" w:rsidRPr="00582E46" w:rsidRDefault="008D46FE" w:rsidP="00903186">
            <w:pPr>
              <w:jc w:val="center"/>
              <w:rPr>
                <w:rFonts w:cstheme="minorHAnsi"/>
                <w:b/>
                <w:i/>
                <w:iCs/>
              </w:rPr>
            </w:pPr>
            <w:r w:rsidRPr="00582E46">
              <w:rPr>
                <w:rFonts w:cstheme="minorHAnsi"/>
                <w:b/>
                <w:i/>
                <w:iCs/>
              </w:rPr>
              <w:t>Definition</w:t>
            </w:r>
          </w:p>
        </w:tc>
        <w:tc>
          <w:tcPr>
            <w:tcW w:w="3397" w:type="dxa"/>
          </w:tcPr>
          <w:p w14:paraId="28C8114F" w14:textId="77777777" w:rsidR="008D46FE" w:rsidRPr="00582E46" w:rsidRDefault="008D46FE" w:rsidP="00903186">
            <w:pPr>
              <w:jc w:val="center"/>
              <w:rPr>
                <w:rFonts w:cstheme="minorHAnsi"/>
                <w:b/>
                <w:i/>
                <w:iCs/>
              </w:rPr>
            </w:pPr>
            <w:r w:rsidRPr="00582E46">
              <w:rPr>
                <w:rFonts w:cstheme="minorHAnsi" w:hint="eastAsia"/>
                <w:b/>
                <w:i/>
                <w:iCs/>
              </w:rPr>
              <w:t>N</w:t>
            </w:r>
            <w:r w:rsidRPr="00582E46">
              <w:rPr>
                <w:rFonts w:cstheme="minorHAnsi"/>
                <w:b/>
                <w:i/>
                <w:iCs/>
              </w:rPr>
              <w:t>eed gap or Not</w:t>
            </w:r>
          </w:p>
        </w:tc>
      </w:tr>
      <w:tr w:rsidR="008D46FE" w:rsidRPr="00582E46" w14:paraId="05E98258" w14:textId="77777777" w:rsidTr="00903186">
        <w:trPr>
          <w:trHeight w:val="811"/>
        </w:trPr>
        <w:tc>
          <w:tcPr>
            <w:tcW w:w="1555" w:type="dxa"/>
            <w:vMerge w:val="restart"/>
          </w:tcPr>
          <w:p w14:paraId="05F88784" w14:textId="77777777" w:rsidR="008D46FE" w:rsidRPr="00582E46" w:rsidRDefault="008D46FE" w:rsidP="00903186">
            <w:pPr>
              <w:tabs>
                <w:tab w:val="left" w:pos="780"/>
              </w:tabs>
              <w:rPr>
                <w:rFonts w:cstheme="minorHAnsi"/>
                <w:b/>
                <w:i/>
                <w:iCs/>
              </w:rPr>
            </w:pPr>
            <w:r w:rsidRPr="00582E46">
              <w:rPr>
                <w:rFonts w:cstheme="minorHAnsi"/>
                <w:b/>
                <w:i/>
                <w:iCs/>
              </w:rPr>
              <w:t xml:space="preserve">intra-frequency </w:t>
            </w:r>
          </w:p>
        </w:tc>
        <w:tc>
          <w:tcPr>
            <w:tcW w:w="4677" w:type="dxa"/>
            <w:vMerge w:val="restart"/>
          </w:tcPr>
          <w:p w14:paraId="2A738322" w14:textId="77777777" w:rsidR="008D46FE" w:rsidRPr="00582E46" w:rsidRDefault="008D46FE" w:rsidP="00903186">
            <w:pPr>
              <w:rPr>
                <w:b/>
                <w:i/>
              </w:rPr>
            </w:pPr>
            <w:r w:rsidRPr="00582E46">
              <w:rPr>
                <w:b/>
                <w:i/>
              </w:rPr>
              <w:t>DL PRS resources of the measured neighbor cells/TRPs and the serving/reference cell/TRP have</w:t>
            </w:r>
          </w:p>
          <w:p w14:paraId="2C7A8153" w14:textId="77777777" w:rsidR="008D46FE" w:rsidRPr="00582E46" w:rsidRDefault="008D46FE" w:rsidP="00903186">
            <w:pPr>
              <w:pStyle w:val="ListParagraph"/>
              <w:numPr>
                <w:ilvl w:val="0"/>
                <w:numId w:val="21"/>
              </w:numPr>
              <w:rPr>
                <w:b/>
                <w:i/>
              </w:rPr>
            </w:pPr>
            <w:r w:rsidRPr="00582E46">
              <w:rPr>
                <w:b/>
                <w:i/>
              </w:rPr>
              <w:t>the same SCS and CP type</w:t>
            </w:r>
          </w:p>
          <w:p w14:paraId="72C01C0D" w14:textId="77777777" w:rsidR="008D46FE" w:rsidRPr="00582E46" w:rsidRDefault="008D46FE" w:rsidP="00903186">
            <w:pPr>
              <w:pStyle w:val="ListParagraph"/>
              <w:numPr>
                <w:ilvl w:val="0"/>
                <w:numId w:val="21"/>
              </w:numPr>
              <w:rPr>
                <w:b/>
                <w:i/>
              </w:rPr>
            </w:pPr>
            <w:r w:rsidRPr="00582E46">
              <w:rPr>
                <w:b/>
                <w:i/>
              </w:rPr>
              <w:t xml:space="preserve">the same </w:t>
            </w:r>
            <w:proofErr w:type="spellStart"/>
            <w:r w:rsidRPr="00582E46">
              <w:rPr>
                <w:b/>
                <w:i/>
              </w:rPr>
              <w:t>centr</w:t>
            </w:r>
            <w:r>
              <w:rPr>
                <w:b/>
                <w:i/>
              </w:rPr>
              <w:t>e</w:t>
            </w:r>
            <w:proofErr w:type="spellEnd"/>
            <w:r w:rsidRPr="00582E46">
              <w:rPr>
                <w:b/>
                <w:i/>
              </w:rPr>
              <w:t xml:space="preserve"> frequency</w:t>
            </w:r>
          </w:p>
          <w:p w14:paraId="4F0102D4" w14:textId="77777777" w:rsidR="008D46FE" w:rsidRPr="00582E46" w:rsidRDefault="008D46FE" w:rsidP="00903186">
            <w:pPr>
              <w:pStyle w:val="ListParagraph"/>
              <w:numPr>
                <w:ilvl w:val="0"/>
                <w:numId w:val="21"/>
              </w:numPr>
              <w:rPr>
                <w:rFonts w:cstheme="minorHAnsi"/>
                <w:b/>
                <w:i/>
                <w:iCs/>
              </w:rPr>
            </w:pPr>
            <w:r w:rsidRPr="00582E46">
              <w:rPr>
                <w:b/>
                <w:i/>
              </w:rPr>
              <w:t xml:space="preserve">the same point-A </w:t>
            </w:r>
          </w:p>
          <w:p w14:paraId="74D64C44" w14:textId="77777777" w:rsidR="008D46FE" w:rsidRPr="00972138" w:rsidRDefault="008D46FE" w:rsidP="00903186">
            <w:pPr>
              <w:pStyle w:val="ListParagraph"/>
              <w:numPr>
                <w:ilvl w:val="0"/>
                <w:numId w:val="21"/>
              </w:numPr>
              <w:rPr>
                <w:rFonts w:cstheme="minorHAnsi"/>
                <w:b/>
                <w:i/>
                <w:iCs/>
              </w:rPr>
            </w:pPr>
            <w:r w:rsidRPr="00582E46">
              <w:rPr>
                <w:b/>
                <w:i/>
              </w:rPr>
              <w:t>same configured PRS BW</w:t>
            </w:r>
          </w:p>
        </w:tc>
        <w:tc>
          <w:tcPr>
            <w:tcW w:w="3397" w:type="dxa"/>
          </w:tcPr>
          <w:p w14:paraId="5C38B0F5" w14:textId="77777777" w:rsidR="008D46FE" w:rsidRPr="00582E46" w:rsidRDefault="008D46FE" w:rsidP="00903186">
            <w:pPr>
              <w:rPr>
                <w:rFonts w:cstheme="minorHAnsi"/>
                <w:b/>
                <w:i/>
                <w:iCs/>
              </w:rPr>
            </w:pPr>
            <w:r w:rsidRPr="00582E46">
              <w:rPr>
                <w:rFonts w:cstheme="minorHAnsi"/>
                <w:b/>
                <w:i/>
                <w:iCs/>
              </w:rPr>
              <w:t>NO</w:t>
            </w:r>
          </w:p>
        </w:tc>
      </w:tr>
      <w:tr w:rsidR="008D46FE" w:rsidRPr="00582E46" w14:paraId="325E3A6C" w14:textId="77777777" w:rsidTr="00903186">
        <w:trPr>
          <w:trHeight w:val="1577"/>
        </w:trPr>
        <w:tc>
          <w:tcPr>
            <w:tcW w:w="1555" w:type="dxa"/>
            <w:vMerge/>
          </w:tcPr>
          <w:p w14:paraId="6A3A2D8D" w14:textId="77777777" w:rsidR="008D46FE" w:rsidRPr="00582E46" w:rsidRDefault="008D46FE" w:rsidP="00903186">
            <w:pPr>
              <w:tabs>
                <w:tab w:val="left" w:pos="780"/>
              </w:tabs>
              <w:rPr>
                <w:rFonts w:cstheme="minorHAnsi"/>
                <w:b/>
                <w:i/>
                <w:iCs/>
              </w:rPr>
            </w:pPr>
          </w:p>
        </w:tc>
        <w:tc>
          <w:tcPr>
            <w:tcW w:w="4677" w:type="dxa"/>
            <w:vMerge/>
          </w:tcPr>
          <w:p w14:paraId="54F27448" w14:textId="77777777" w:rsidR="008D46FE" w:rsidRPr="00582E46" w:rsidRDefault="008D46FE" w:rsidP="00903186">
            <w:pPr>
              <w:rPr>
                <w:b/>
                <w:i/>
              </w:rPr>
            </w:pPr>
          </w:p>
        </w:tc>
        <w:tc>
          <w:tcPr>
            <w:tcW w:w="3397" w:type="dxa"/>
          </w:tcPr>
          <w:p w14:paraId="7463C3DF" w14:textId="77777777" w:rsidR="008D46FE" w:rsidRPr="00582E46" w:rsidRDefault="008D46FE" w:rsidP="00903186">
            <w:pPr>
              <w:rPr>
                <w:rFonts w:cstheme="minorHAnsi"/>
                <w:b/>
                <w:i/>
                <w:iCs/>
              </w:rPr>
            </w:pPr>
            <w:r>
              <w:rPr>
                <w:rFonts w:cstheme="minorHAnsi"/>
                <w:b/>
                <w:i/>
                <w:iCs/>
              </w:rPr>
              <w:t>Yes: when measurements for PRS outside of activated BWP.</w:t>
            </w:r>
          </w:p>
        </w:tc>
      </w:tr>
      <w:tr w:rsidR="008D46FE" w:rsidRPr="00582E46" w14:paraId="56CE4C3B" w14:textId="77777777" w:rsidTr="00903186">
        <w:tc>
          <w:tcPr>
            <w:tcW w:w="1555" w:type="dxa"/>
            <w:vMerge w:val="restart"/>
          </w:tcPr>
          <w:p w14:paraId="63F4172D" w14:textId="77777777" w:rsidR="008D46FE" w:rsidRPr="00582E46" w:rsidRDefault="008D46FE" w:rsidP="00903186">
            <w:pPr>
              <w:rPr>
                <w:rFonts w:cstheme="minorHAnsi"/>
                <w:b/>
                <w:i/>
                <w:iCs/>
              </w:rPr>
            </w:pPr>
            <w:r w:rsidRPr="00582E46">
              <w:rPr>
                <w:rFonts w:cstheme="minorHAnsi"/>
                <w:b/>
                <w:i/>
                <w:iCs/>
              </w:rPr>
              <w:t xml:space="preserve">inter-frequency </w:t>
            </w:r>
          </w:p>
          <w:p w14:paraId="262A004D" w14:textId="77777777" w:rsidR="008D46FE" w:rsidRPr="00582E46" w:rsidRDefault="008D46FE" w:rsidP="00903186">
            <w:pPr>
              <w:rPr>
                <w:rFonts w:cstheme="minorHAnsi"/>
                <w:b/>
                <w:i/>
                <w:iCs/>
              </w:rPr>
            </w:pPr>
          </w:p>
        </w:tc>
        <w:tc>
          <w:tcPr>
            <w:tcW w:w="4677" w:type="dxa"/>
            <w:vMerge w:val="restart"/>
          </w:tcPr>
          <w:p w14:paraId="345A537A" w14:textId="77777777" w:rsidR="008D46FE" w:rsidRPr="00582E46" w:rsidRDefault="008D46FE" w:rsidP="00903186">
            <w:pPr>
              <w:rPr>
                <w:b/>
                <w:i/>
              </w:rPr>
            </w:pPr>
            <w:r w:rsidRPr="00582E46">
              <w:rPr>
                <w:b/>
                <w:i/>
              </w:rPr>
              <w:t>DL PRS resources of the measured neighbor cells/TRPs and the serving/reference cell/TRP is different in any of</w:t>
            </w:r>
          </w:p>
          <w:p w14:paraId="0841506E" w14:textId="77777777" w:rsidR="008D46FE" w:rsidRPr="00582E46" w:rsidRDefault="008D46FE" w:rsidP="00903186">
            <w:pPr>
              <w:pStyle w:val="ListParagraph"/>
              <w:numPr>
                <w:ilvl w:val="0"/>
                <w:numId w:val="21"/>
              </w:numPr>
              <w:rPr>
                <w:b/>
                <w:i/>
              </w:rPr>
            </w:pPr>
            <w:r w:rsidRPr="00582E46">
              <w:rPr>
                <w:b/>
                <w:i/>
              </w:rPr>
              <w:t>SCS and CP type</w:t>
            </w:r>
          </w:p>
          <w:p w14:paraId="4CB74F05" w14:textId="77777777" w:rsidR="008D46FE" w:rsidRPr="00582E46" w:rsidRDefault="008D46FE" w:rsidP="00903186">
            <w:pPr>
              <w:pStyle w:val="ListParagraph"/>
              <w:numPr>
                <w:ilvl w:val="0"/>
                <w:numId w:val="21"/>
              </w:numPr>
              <w:rPr>
                <w:b/>
                <w:i/>
              </w:rPr>
            </w:pPr>
            <w:proofErr w:type="spellStart"/>
            <w:r w:rsidRPr="00582E46">
              <w:rPr>
                <w:b/>
                <w:i/>
              </w:rPr>
              <w:t>centr</w:t>
            </w:r>
            <w:r>
              <w:rPr>
                <w:b/>
                <w:i/>
              </w:rPr>
              <w:t>e</w:t>
            </w:r>
            <w:proofErr w:type="spellEnd"/>
            <w:r w:rsidRPr="00582E46">
              <w:rPr>
                <w:b/>
                <w:i/>
              </w:rPr>
              <w:t xml:space="preserve"> frequency</w:t>
            </w:r>
          </w:p>
          <w:p w14:paraId="2F5F6276" w14:textId="77777777" w:rsidR="008D46FE" w:rsidRPr="00582E46" w:rsidRDefault="008D46FE" w:rsidP="00903186">
            <w:pPr>
              <w:pStyle w:val="ListParagraph"/>
              <w:numPr>
                <w:ilvl w:val="0"/>
                <w:numId w:val="21"/>
              </w:numPr>
              <w:rPr>
                <w:rFonts w:cstheme="minorHAnsi"/>
                <w:b/>
                <w:i/>
                <w:iCs/>
              </w:rPr>
            </w:pPr>
            <w:r w:rsidRPr="00582E46">
              <w:rPr>
                <w:b/>
                <w:i/>
              </w:rPr>
              <w:t xml:space="preserve">point-A </w:t>
            </w:r>
          </w:p>
          <w:p w14:paraId="79511511" w14:textId="77777777" w:rsidR="008D46FE" w:rsidRPr="00582E46" w:rsidRDefault="008D46FE" w:rsidP="00903186">
            <w:pPr>
              <w:pStyle w:val="ListParagraph"/>
              <w:numPr>
                <w:ilvl w:val="0"/>
                <w:numId w:val="21"/>
              </w:numPr>
              <w:rPr>
                <w:rFonts w:cstheme="minorHAnsi"/>
                <w:b/>
                <w:i/>
                <w:iCs/>
              </w:rPr>
            </w:pPr>
            <w:r w:rsidRPr="00582E46">
              <w:rPr>
                <w:b/>
                <w:i/>
              </w:rPr>
              <w:t>configured PRS BW</w:t>
            </w:r>
          </w:p>
          <w:p w14:paraId="36A222F7" w14:textId="77777777" w:rsidR="008D46FE" w:rsidRPr="00A65D0A" w:rsidRDefault="008D46FE" w:rsidP="00903186">
            <w:pPr>
              <w:rPr>
                <w:rFonts w:cstheme="minorHAnsi"/>
                <w:b/>
                <w:i/>
                <w:iCs/>
              </w:rPr>
            </w:pPr>
          </w:p>
        </w:tc>
        <w:tc>
          <w:tcPr>
            <w:tcW w:w="3397" w:type="dxa"/>
          </w:tcPr>
          <w:p w14:paraId="052425E4" w14:textId="77777777" w:rsidR="008D46FE" w:rsidRPr="00582E46" w:rsidRDefault="008D46FE" w:rsidP="00903186">
            <w:pPr>
              <w:rPr>
                <w:rFonts w:cstheme="minorHAnsi"/>
                <w:b/>
                <w:i/>
                <w:iCs/>
              </w:rPr>
            </w:pPr>
            <w:r w:rsidRPr="00F25E4E">
              <w:rPr>
                <w:b/>
                <w:i/>
              </w:rPr>
              <w:t xml:space="preserve">No: if the </w:t>
            </w:r>
            <w:proofErr w:type="spellStart"/>
            <w:r>
              <w:rPr>
                <w:b/>
                <w:i/>
              </w:rPr>
              <w:t>centre</w:t>
            </w:r>
            <w:proofErr w:type="spellEnd"/>
            <w:r>
              <w:rPr>
                <w:b/>
                <w:i/>
              </w:rPr>
              <w:t xml:space="preserve"> </w:t>
            </w:r>
            <w:r w:rsidRPr="00F25E4E">
              <w:rPr>
                <w:b/>
                <w:i/>
              </w:rPr>
              <w:t xml:space="preserve">PRS BW of the </w:t>
            </w:r>
            <w:r>
              <w:rPr>
                <w:b/>
                <w:i/>
              </w:rPr>
              <w:t>measure</w:t>
            </w:r>
            <w:r w:rsidRPr="00F25E4E">
              <w:rPr>
                <w:b/>
                <w:i/>
              </w:rPr>
              <w:t xml:space="preserve"> cell/TRPs is </w:t>
            </w:r>
            <w:r>
              <w:rPr>
                <w:b/>
                <w:i/>
              </w:rPr>
              <w:t>same as that of serving cell’s activated BW.</w:t>
            </w:r>
            <w:r w:rsidRPr="00F25E4E">
              <w:rPr>
                <w:b/>
                <w:i/>
              </w:rPr>
              <w:t xml:space="preserve"> </w:t>
            </w:r>
          </w:p>
        </w:tc>
      </w:tr>
      <w:tr w:rsidR="008D46FE" w14:paraId="51A8F13F" w14:textId="77777777" w:rsidTr="00903186">
        <w:tc>
          <w:tcPr>
            <w:tcW w:w="1555" w:type="dxa"/>
            <w:vMerge/>
          </w:tcPr>
          <w:p w14:paraId="434F5A4F" w14:textId="77777777" w:rsidR="008D46FE" w:rsidRPr="00582E46" w:rsidRDefault="008D46FE" w:rsidP="00903186">
            <w:pPr>
              <w:rPr>
                <w:rFonts w:cstheme="minorHAnsi"/>
                <w:b/>
                <w:i/>
                <w:iCs/>
              </w:rPr>
            </w:pPr>
          </w:p>
        </w:tc>
        <w:tc>
          <w:tcPr>
            <w:tcW w:w="4677" w:type="dxa"/>
            <w:vMerge/>
          </w:tcPr>
          <w:p w14:paraId="56487199" w14:textId="77777777" w:rsidR="008D46FE" w:rsidRPr="00582E46" w:rsidRDefault="008D46FE" w:rsidP="00903186">
            <w:pPr>
              <w:rPr>
                <w:rFonts w:cstheme="minorHAnsi"/>
                <w:b/>
                <w:i/>
                <w:iCs/>
              </w:rPr>
            </w:pPr>
          </w:p>
        </w:tc>
        <w:tc>
          <w:tcPr>
            <w:tcW w:w="3397" w:type="dxa"/>
          </w:tcPr>
          <w:p w14:paraId="343ADFD0" w14:textId="77777777" w:rsidR="008D46FE" w:rsidRPr="009123A5" w:rsidRDefault="008D46FE" w:rsidP="00903186">
            <w:pPr>
              <w:rPr>
                <w:rFonts w:cstheme="minorHAnsi"/>
                <w:b/>
                <w:i/>
                <w:iCs/>
              </w:rPr>
            </w:pPr>
            <w:r w:rsidRPr="00582E46">
              <w:rPr>
                <w:rFonts w:cstheme="minorHAnsi" w:hint="eastAsia"/>
                <w:b/>
                <w:i/>
                <w:iCs/>
              </w:rPr>
              <w:t>Y</w:t>
            </w:r>
            <w:r w:rsidRPr="00582E46">
              <w:rPr>
                <w:rFonts w:cstheme="minorHAnsi"/>
                <w:b/>
                <w:i/>
                <w:iCs/>
              </w:rPr>
              <w:t>es</w:t>
            </w:r>
          </w:p>
        </w:tc>
      </w:tr>
    </w:tbl>
    <w:p w14:paraId="593BF10D" w14:textId="77777777" w:rsidR="008D46FE" w:rsidRPr="00645EE9" w:rsidRDefault="008D46FE" w:rsidP="008D46FE">
      <w:pPr>
        <w:rPr>
          <w:rFonts w:cstheme="minorHAnsi"/>
        </w:rPr>
      </w:pPr>
    </w:p>
    <w:p w14:paraId="17A56925" w14:textId="77777777" w:rsidR="00DC0A4C" w:rsidRPr="00645EE9" w:rsidRDefault="00DC0A4C" w:rsidP="00DC0A4C">
      <w:pPr>
        <w:rPr>
          <w:rFonts w:cstheme="minorHAnsi"/>
          <w:b/>
          <w:i/>
        </w:rPr>
      </w:pPr>
      <w:r w:rsidRPr="00645EE9">
        <w:rPr>
          <w:rFonts w:cstheme="minorHAnsi"/>
          <w:b/>
          <w:i/>
          <w:u w:val="single"/>
        </w:rPr>
        <w:t xml:space="preserve">Proposal </w:t>
      </w:r>
      <w:r>
        <w:rPr>
          <w:rFonts w:cstheme="minorHAnsi"/>
          <w:b/>
          <w:i/>
          <w:u w:val="single"/>
        </w:rPr>
        <w:t>3</w:t>
      </w:r>
      <w:r w:rsidRPr="00645EE9">
        <w:rPr>
          <w:rFonts w:cstheme="minorHAnsi"/>
          <w:b/>
          <w:i/>
          <w:u w:val="single"/>
        </w:rPr>
        <w:t xml:space="preserve">: </w:t>
      </w:r>
      <w:r w:rsidRPr="00645EE9">
        <w:rPr>
          <w:rFonts w:cstheme="minorHAnsi"/>
          <w:b/>
          <w:i/>
        </w:rPr>
        <w:t xml:space="preserve">No need to specify the requirements for the inter-RAT </w:t>
      </w:r>
      <w:r>
        <w:rPr>
          <w:rFonts w:cstheme="minorHAnsi"/>
          <w:b/>
          <w:i/>
        </w:rPr>
        <w:t xml:space="preserve">NR PRS </w:t>
      </w:r>
      <w:r w:rsidRPr="00645EE9">
        <w:rPr>
          <w:rFonts w:cstheme="minorHAnsi"/>
          <w:b/>
          <w:i/>
        </w:rPr>
        <w:t>RSTD measurement between E-UTRA and NR cells.</w:t>
      </w:r>
    </w:p>
    <w:p w14:paraId="5D1FFFBD" w14:textId="77777777" w:rsidR="00DC0A4C" w:rsidRPr="00645EE9" w:rsidRDefault="00DC0A4C" w:rsidP="00DC0A4C">
      <w:pPr>
        <w:rPr>
          <w:rFonts w:cstheme="minorHAnsi"/>
          <w:b/>
        </w:rPr>
      </w:pPr>
      <w:r w:rsidRPr="00645EE9">
        <w:rPr>
          <w:rFonts w:cstheme="minorHAnsi"/>
          <w:b/>
          <w:u w:val="single"/>
        </w:rPr>
        <w:t xml:space="preserve">Observation </w:t>
      </w:r>
      <w:r>
        <w:rPr>
          <w:rFonts w:cstheme="minorHAnsi"/>
          <w:b/>
          <w:u w:val="single"/>
        </w:rPr>
        <w:t>2</w:t>
      </w:r>
      <w:r w:rsidRPr="00645EE9">
        <w:rPr>
          <w:rFonts w:cstheme="minorHAnsi"/>
          <w:b/>
          <w:u w:val="single"/>
        </w:rPr>
        <w:t>:</w:t>
      </w:r>
      <w:r w:rsidRPr="00645EE9">
        <w:rPr>
          <w:rFonts w:cstheme="minorHAnsi"/>
          <w:b/>
        </w:rPr>
        <w:t xml:space="preserve"> </w:t>
      </w:r>
      <w:r>
        <w:rPr>
          <w:rFonts w:cstheme="minorHAnsi"/>
          <w:b/>
        </w:rPr>
        <w:t>T</w:t>
      </w:r>
      <w:r w:rsidRPr="00645EE9">
        <w:rPr>
          <w:rFonts w:cstheme="minorHAnsi"/>
          <w:b/>
        </w:rPr>
        <w:t>he number of cells/TRPs which UE can perform the accurate DL PRS RSTD measurement can be [</w:t>
      </w:r>
      <w:r w:rsidRPr="00EB4A3B">
        <w:rPr>
          <w:rFonts w:cstheme="minorHAnsi"/>
          <w:b/>
          <w:highlight w:val="yellow"/>
        </w:rPr>
        <w:t>8</w:t>
      </w:r>
      <w:r w:rsidRPr="00645EE9">
        <w:rPr>
          <w:rFonts w:cstheme="minorHAnsi"/>
          <w:b/>
        </w:rPr>
        <w:t xml:space="preserve">]. </w:t>
      </w:r>
    </w:p>
    <w:p w14:paraId="30A84427" w14:textId="77777777" w:rsidR="00DC0A4C" w:rsidRPr="00645EE9" w:rsidRDefault="00DC0A4C" w:rsidP="00DC0A4C">
      <w:pPr>
        <w:rPr>
          <w:rFonts w:cstheme="minorHAnsi"/>
          <w:color w:val="413C00"/>
          <w:sz w:val="18"/>
          <w:szCs w:val="18"/>
        </w:rPr>
      </w:pPr>
      <w:r w:rsidRPr="00645EE9">
        <w:rPr>
          <w:rFonts w:cstheme="minorHAnsi"/>
          <w:b/>
          <w:u w:val="single"/>
        </w:rPr>
        <w:t xml:space="preserve">Observation </w:t>
      </w:r>
      <w:r>
        <w:rPr>
          <w:rFonts w:cstheme="minorHAnsi"/>
          <w:b/>
          <w:u w:val="single"/>
        </w:rPr>
        <w:t>3</w:t>
      </w:r>
      <w:r w:rsidRPr="00645EE9">
        <w:rPr>
          <w:rFonts w:cstheme="minorHAnsi"/>
          <w:b/>
          <w:u w:val="single"/>
        </w:rPr>
        <w:t>:</w:t>
      </w:r>
      <w:r w:rsidRPr="00645EE9">
        <w:rPr>
          <w:rFonts w:cstheme="minorHAnsi"/>
          <w:b/>
        </w:rPr>
        <w:t xml:space="preserve"> UE capability related to NR positioning measurement requirements in RAN4 RRM can also be </w:t>
      </w:r>
      <w:r>
        <w:rPr>
          <w:rFonts w:cstheme="minorHAnsi"/>
          <w:b/>
        </w:rPr>
        <w:t>defined by</w:t>
      </w:r>
      <w:r w:rsidRPr="00645EE9">
        <w:rPr>
          <w:rFonts w:cstheme="minorHAnsi"/>
          <w:b/>
        </w:rPr>
        <w:t xml:space="preserve"> the number of </w:t>
      </w:r>
      <w:r>
        <w:rPr>
          <w:rFonts w:cstheme="minorHAnsi"/>
          <w:b/>
        </w:rPr>
        <w:t xml:space="preserve">measurement </w:t>
      </w:r>
      <w:r w:rsidRPr="00645EE9">
        <w:rPr>
          <w:rFonts w:cstheme="minorHAnsi"/>
          <w:b/>
        </w:rPr>
        <w:t>positioning frequency layer</w:t>
      </w:r>
      <w:r>
        <w:rPr>
          <w:rFonts w:cstheme="minorHAnsi"/>
          <w:b/>
        </w:rPr>
        <w:t>.</w:t>
      </w:r>
    </w:p>
    <w:p w14:paraId="5B215AC9" w14:textId="77777777" w:rsidR="00DC0A4C" w:rsidRPr="00645EE9" w:rsidRDefault="00DC0A4C" w:rsidP="00DC0A4C">
      <w:pPr>
        <w:rPr>
          <w:rFonts w:cstheme="minorHAnsi"/>
          <w:b/>
        </w:rPr>
      </w:pPr>
      <w:r w:rsidRPr="00645EE9">
        <w:rPr>
          <w:rFonts w:cstheme="minorHAnsi"/>
          <w:b/>
          <w:u w:val="single"/>
        </w:rPr>
        <w:t xml:space="preserve">Observation </w:t>
      </w:r>
      <w:r>
        <w:rPr>
          <w:rFonts w:cstheme="minorHAnsi"/>
          <w:b/>
          <w:u w:val="single"/>
        </w:rPr>
        <w:t>4</w:t>
      </w:r>
      <w:r w:rsidRPr="00645EE9">
        <w:rPr>
          <w:rFonts w:cstheme="minorHAnsi"/>
          <w:b/>
          <w:u w:val="single"/>
        </w:rPr>
        <w:t>:</w:t>
      </w:r>
      <w:r w:rsidRPr="00645EE9">
        <w:rPr>
          <w:rFonts w:cstheme="minorHAnsi"/>
          <w:b/>
        </w:rPr>
        <w:t xml:space="preserve"> A </w:t>
      </w:r>
      <w:r>
        <w:rPr>
          <w:rFonts w:cstheme="minorHAnsi"/>
          <w:b/>
        </w:rPr>
        <w:t>single</w:t>
      </w:r>
      <w:r w:rsidRPr="00645EE9">
        <w:rPr>
          <w:rFonts w:cstheme="minorHAnsi"/>
          <w:b/>
        </w:rPr>
        <w:t xml:space="preserve"> measurement gap pattern for RSTD inter-frequency measurements </w:t>
      </w:r>
      <w:r>
        <w:rPr>
          <w:rFonts w:cstheme="minorHAnsi"/>
          <w:b/>
        </w:rPr>
        <w:t>and</w:t>
      </w:r>
      <w:r w:rsidRPr="00645EE9">
        <w:rPr>
          <w:rFonts w:cstheme="minorHAnsi"/>
          <w:b/>
        </w:rPr>
        <w:t xml:space="preserve"> other </w:t>
      </w:r>
      <w:r>
        <w:rPr>
          <w:rFonts w:cstheme="minorHAnsi"/>
          <w:b/>
        </w:rPr>
        <w:t xml:space="preserve">existing </w:t>
      </w:r>
      <w:r w:rsidRPr="00645EE9">
        <w:rPr>
          <w:rFonts w:cstheme="minorHAnsi"/>
          <w:b/>
        </w:rPr>
        <w:t>NR inter-frequency measurements (e.g. SSB based RSRRP/RSRQ) is beneficial for UE implementation complexity.</w:t>
      </w:r>
    </w:p>
    <w:p w14:paraId="2AAC4F96" w14:textId="77777777" w:rsidR="00DC0A4C" w:rsidRPr="00645EE9" w:rsidRDefault="00DC0A4C" w:rsidP="00DC0A4C">
      <w:pPr>
        <w:rPr>
          <w:rFonts w:cstheme="minorHAnsi"/>
        </w:rPr>
      </w:pPr>
      <w:r w:rsidRPr="00645EE9">
        <w:rPr>
          <w:rFonts w:cstheme="minorHAnsi"/>
          <w:b/>
          <w:u w:val="single"/>
        </w:rPr>
        <w:t xml:space="preserve">Observation </w:t>
      </w:r>
      <w:r>
        <w:rPr>
          <w:rFonts w:cstheme="minorHAnsi"/>
          <w:b/>
          <w:u w:val="single"/>
        </w:rPr>
        <w:t>5</w:t>
      </w:r>
      <w:r w:rsidRPr="00645EE9">
        <w:rPr>
          <w:rFonts w:cstheme="minorHAnsi"/>
          <w:b/>
          <w:u w:val="single"/>
        </w:rPr>
        <w:t>:</w:t>
      </w:r>
      <w:r w:rsidRPr="00645EE9">
        <w:rPr>
          <w:rFonts w:cstheme="minorHAnsi"/>
          <w:b/>
        </w:rPr>
        <w:t xml:space="preserve"> If the gap for PRS measurement shall </w:t>
      </w:r>
      <w:r>
        <w:rPr>
          <w:rFonts w:cstheme="minorHAnsi"/>
          <w:b/>
        </w:rPr>
        <w:t>reuse the existing one [5] for</w:t>
      </w:r>
      <w:r w:rsidRPr="00645EE9">
        <w:rPr>
          <w:rFonts w:cstheme="minorHAnsi"/>
          <w:b/>
        </w:rPr>
        <w:t xml:space="preserve"> </w:t>
      </w:r>
      <w:r>
        <w:rPr>
          <w:rFonts w:cstheme="minorHAnsi"/>
          <w:b/>
        </w:rPr>
        <w:t xml:space="preserve">NR </w:t>
      </w:r>
      <w:r w:rsidRPr="00645EE9">
        <w:rPr>
          <w:rFonts w:cstheme="minorHAnsi"/>
          <w:b/>
        </w:rPr>
        <w:t>measurement</w:t>
      </w:r>
      <w:r>
        <w:rPr>
          <w:rFonts w:cstheme="minorHAnsi"/>
          <w:b/>
        </w:rPr>
        <w:t xml:space="preserve"> </w:t>
      </w:r>
      <w:r w:rsidRPr="00645EE9">
        <w:rPr>
          <w:rFonts w:cstheme="minorHAnsi"/>
          <w:b/>
        </w:rPr>
        <w:t xml:space="preserve">(e.g. SSB), </w:t>
      </w:r>
      <w:r>
        <w:rPr>
          <w:rFonts w:cstheme="minorHAnsi"/>
          <w:b/>
        </w:rPr>
        <w:t xml:space="preserve">UE may not utilize any one intact </w:t>
      </w:r>
      <w:r w:rsidRPr="00645EE9">
        <w:rPr>
          <w:rFonts w:cstheme="minorHAnsi"/>
          <w:b/>
        </w:rPr>
        <w:t xml:space="preserve">PRS resource </w:t>
      </w:r>
      <w:r>
        <w:rPr>
          <w:rFonts w:cstheme="minorHAnsi"/>
          <w:b/>
        </w:rPr>
        <w:t>within a gap</w:t>
      </w:r>
      <w:r w:rsidRPr="00645EE9">
        <w:rPr>
          <w:rFonts w:cstheme="minorHAnsi"/>
          <w:b/>
        </w:rPr>
        <w:t>.</w:t>
      </w:r>
    </w:p>
    <w:p w14:paraId="7659D900" w14:textId="2CD91B00" w:rsidR="00AB5353" w:rsidRDefault="00AB5353" w:rsidP="00AB5353">
      <w:pPr>
        <w:rPr>
          <w:rFonts w:cstheme="minorHAnsi"/>
          <w:b/>
          <w:i/>
        </w:rPr>
      </w:pPr>
      <w:r w:rsidRPr="00645EE9">
        <w:rPr>
          <w:rFonts w:cstheme="minorHAnsi"/>
          <w:b/>
          <w:i/>
          <w:u w:val="single"/>
        </w:rPr>
        <w:t xml:space="preserve">Proposal </w:t>
      </w:r>
      <w:r w:rsidR="00DC0A4C">
        <w:rPr>
          <w:rFonts w:cstheme="minorHAnsi"/>
          <w:b/>
          <w:i/>
          <w:u w:val="single"/>
        </w:rPr>
        <w:t>4</w:t>
      </w:r>
      <w:r w:rsidRPr="00645EE9">
        <w:rPr>
          <w:rFonts w:cstheme="minorHAnsi"/>
          <w:b/>
          <w:i/>
          <w:u w:val="single"/>
        </w:rPr>
        <w:t>:</w:t>
      </w:r>
      <w:r w:rsidRPr="00AA7E5A">
        <w:rPr>
          <w:rFonts w:cstheme="minorHAnsi"/>
          <w:b/>
          <w:i/>
        </w:rPr>
        <w:t xml:space="preserve"> </w:t>
      </w:r>
      <w:r>
        <w:rPr>
          <w:rFonts w:cstheme="minorHAnsi"/>
          <w:b/>
          <w:i/>
        </w:rPr>
        <w:t>R</w:t>
      </w:r>
      <w:r w:rsidRPr="00645EE9">
        <w:rPr>
          <w:rFonts w:cstheme="minorHAnsi"/>
          <w:b/>
          <w:i/>
        </w:rPr>
        <w:t xml:space="preserve">egarding to the </w:t>
      </w:r>
      <w:r>
        <w:rPr>
          <w:rFonts w:cstheme="minorHAnsi"/>
          <w:b/>
          <w:i/>
        </w:rPr>
        <w:t>limited PRS resource within a legacy gap [5],</w:t>
      </w:r>
      <w:r w:rsidRPr="00645EE9">
        <w:rPr>
          <w:rFonts w:cstheme="minorHAnsi"/>
          <w:b/>
          <w:i/>
        </w:rPr>
        <w:t xml:space="preserve"> RAN4 shall discuss necessity</w:t>
      </w:r>
      <w:r>
        <w:rPr>
          <w:rFonts w:cstheme="minorHAnsi"/>
          <w:b/>
          <w:i/>
        </w:rPr>
        <w:t xml:space="preserve"> </w:t>
      </w:r>
      <w:r>
        <w:rPr>
          <w:rFonts w:cstheme="minorHAnsi" w:hint="eastAsia"/>
          <w:b/>
          <w:i/>
        </w:rPr>
        <w:t>and</w:t>
      </w:r>
      <w:r>
        <w:rPr>
          <w:rFonts w:cstheme="minorHAnsi"/>
          <w:b/>
          <w:i/>
        </w:rPr>
        <w:t xml:space="preserve"> feasibility</w:t>
      </w:r>
      <w:r w:rsidRPr="00645EE9">
        <w:rPr>
          <w:rFonts w:cstheme="minorHAnsi"/>
          <w:b/>
          <w:i/>
        </w:rPr>
        <w:t xml:space="preserve"> o</w:t>
      </w:r>
      <w:r w:rsidRPr="00DE06E0">
        <w:rPr>
          <w:rFonts w:cstheme="minorHAnsi"/>
          <w:b/>
          <w:i/>
        </w:rPr>
        <w:t>f new measurement gap</w:t>
      </w:r>
      <w:r w:rsidRPr="00645EE9">
        <w:rPr>
          <w:rFonts w:cstheme="minorHAnsi"/>
          <w:b/>
          <w:i/>
        </w:rPr>
        <w:t xml:space="preserve"> patterns </w:t>
      </w:r>
      <w:r>
        <w:rPr>
          <w:rFonts w:cstheme="minorHAnsi"/>
          <w:b/>
          <w:i/>
        </w:rPr>
        <w:t>for PRS measurement.</w:t>
      </w:r>
    </w:p>
    <w:p w14:paraId="5C5DFF99" w14:textId="77777777" w:rsidR="00AB5353" w:rsidRPr="00645EE9" w:rsidRDefault="00AB5353" w:rsidP="00AB5353">
      <w:pPr>
        <w:rPr>
          <w:rFonts w:cstheme="minorHAnsi"/>
          <w:b/>
        </w:rPr>
      </w:pPr>
      <w:r w:rsidRPr="00645EE9">
        <w:rPr>
          <w:rFonts w:cstheme="minorHAnsi"/>
          <w:b/>
          <w:u w:val="single"/>
        </w:rPr>
        <w:t xml:space="preserve">Observation </w:t>
      </w:r>
      <w:r>
        <w:rPr>
          <w:rFonts w:cstheme="minorHAnsi"/>
          <w:b/>
          <w:u w:val="single"/>
        </w:rPr>
        <w:t>6</w:t>
      </w:r>
      <w:r w:rsidRPr="00645EE9">
        <w:rPr>
          <w:rFonts w:cstheme="minorHAnsi"/>
          <w:b/>
          <w:u w:val="single"/>
        </w:rPr>
        <w:t>:</w:t>
      </w:r>
      <w:r w:rsidRPr="00645EE9">
        <w:rPr>
          <w:rFonts w:cstheme="minorHAnsi"/>
          <w:b/>
        </w:rPr>
        <w:t xml:space="preserve">  The message to request the new RSTD measurement gap from UE is beneficial</w:t>
      </w:r>
      <w:r>
        <w:rPr>
          <w:rFonts w:cstheme="minorHAnsi"/>
          <w:b/>
        </w:rPr>
        <w:t xml:space="preserve"> to improve the utilization of measurement gap for both RSTD and other legacy NR inter-frequency measurements</w:t>
      </w:r>
      <w:r w:rsidRPr="00645EE9">
        <w:rPr>
          <w:rFonts w:cstheme="minorHAnsi"/>
          <w:b/>
        </w:rPr>
        <w:t>.</w:t>
      </w:r>
    </w:p>
    <w:p w14:paraId="64C975AB" w14:textId="77777777" w:rsidR="00AB5353" w:rsidRPr="00645EE9" w:rsidRDefault="00AB5353" w:rsidP="00AB5353">
      <w:pPr>
        <w:pStyle w:val="BodyText"/>
        <w:rPr>
          <w:rFonts w:cstheme="minorHAnsi"/>
          <w:b/>
        </w:rPr>
      </w:pPr>
      <w:r w:rsidRPr="00645EE9">
        <w:rPr>
          <w:rFonts w:cstheme="minorHAnsi"/>
          <w:b/>
          <w:u w:val="single"/>
        </w:rPr>
        <w:t xml:space="preserve">Observation </w:t>
      </w:r>
      <w:r>
        <w:rPr>
          <w:rFonts w:cstheme="minorHAnsi"/>
          <w:b/>
          <w:u w:val="single"/>
        </w:rPr>
        <w:t>7</w:t>
      </w:r>
      <w:r w:rsidRPr="00645EE9">
        <w:rPr>
          <w:rFonts w:cstheme="minorHAnsi"/>
          <w:b/>
        </w:rPr>
        <w:t>: The more configuration on PRS periodicity and pattern shall be evaluated in RAN4 study.</w:t>
      </w:r>
    </w:p>
    <w:p w14:paraId="6F024B28" w14:textId="77777777" w:rsidR="00AB5353" w:rsidRPr="00645EE9" w:rsidRDefault="00AB5353" w:rsidP="00AB5353">
      <w:pPr>
        <w:pStyle w:val="BodyText"/>
        <w:rPr>
          <w:rFonts w:cstheme="minorHAnsi"/>
          <w:b/>
          <w:highlight w:val="magenta"/>
        </w:rPr>
      </w:pPr>
      <w:r w:rsidRPr="00645EE9">
        <w:rPr>
          <w:rFonts w:cstheme="minorHAnsi"/>
          <w:b/>
          <w:u w:val="single"/>
        </w:rPr>
        <w:t xml:space="preserve">Observation </w:t>
      </w:r>
      <w:r>
        <w:rPr>
          <w:rFonts w:cstheme="minorHAnsi"/>
          <w:b/>
          <w:u w:val="single"/>
        </w:rPr>
        <w:t>8</w:t>
      </w:r>
      <w:r w:rsidRPr="00645EE9">
        <w:rPr>
          <w:rFonts w:cstheme="minorHAnsi"/>
          <w:b/>
          <w:u w:val="single"/>
        </w:rPr>
        <w:t>:</w:t>
      </w:r>
      <w:r w:rsidRPr="00645EE9">
        <w:rPr>
          <w:rFonts w:cstheme="minorHAnsi"/>
          <w:b/>
        </w:rPr>
        <w:t xml:space="preserve"> For NR RSTD measurement delay, the consideration with the UE complexity (e.g. </w:t>
      </w:r>
      <w:r>
        <w:rPr>
          <w:rFonts w:cstheme="minorHAnsi"/>
          <w:b/>
        </w:rPr>
        <w:t>limited buffer size</w:t>
      </w:r>
      <w:r w:rsidRPr="00645EE9">
        <w:rPr>
          <w:rFonts w:cstheme="minorHAnsi"/>
          <w:b/>
        </w:rPr>
        <w:t xml:space="preserve">) shall be taken. </w:t>
      </w:r>
    </w:p>
    <w:p w14:paraId="460A363E" w14:textId="77777777" w:rsidR="00AB5353" w:rsidRPr="000F4C90" w:rsidRDefault="00AB5353" w:rsidP="00AB5353">
      <w:pPr>
        <w:pStyle w:val="BodyText"/>
        <w:rPr>
          <w:rFonts w:cstheme="minorHAnsi"/>
          <w:b/>
          <w:highlight w:val="magenta"/>
        </w:rPr>
      </w:pPr>
    </w:p>
    <w:p w14:paraId="10CFB3FB" w14:textId="7A4AFF18" w:rsidR="00AB5353" w:rsidRPr="00645EE9" w:rsidRDefault="00AB5353" w:rsidP="00AB5353">
      <w:pPr>
        <w:pStyle w:val="BodyText"/>
        <w:rPr>
          <w:rFonts w:cstheme="minorHAnsi"/>
          <w:b/>
          <w:i/>
        </w:rPr>
      </w:pPr>
      <w:r w:rsidRPr="00645EE9">
        <w:rPr>
          <w:rFonts w:cstheme="minorHAnsi"/>
          <w:b/>
          <w:i/>
          <w:u w:val="single"/>
        </w:rPr>
        <w:t xml:space="preserve">Proposal </w:t>
      </w:r>
      <w:r w:rsidR="00DC0A4C">
        <w:rPr>
          <w:rFonts w:cstheme="minorHAnsi"/>
          <w:b/>
          <w:i/>
          <w:u w:val="single"/>
        </w:rPr>
        <w:t>5</w:t>
      </w:r>
      <w:r w:rsidRPr="00645EE9">
        <w:rPr>
          <w:rFonts w:cstheme="minorHAnsi"/>
          <w:b/>
          <w:i/>
          <w:u w:val="single"/>
        </w:rPr>
        <w:t>:</w:t>
      </w:r>
      <w:r w:rsidRPr="00645EE9">
        <w:rPr>
          <w:rFonts w:cstheme="minorHAnsi"/>
          <w:b/>
          <w:i/>
        </w:rPr>
        <w:t xml:space="preserve"> The allowed RSTD measurement delay would be multiplied by the number of layers that need to be measured as defined for LTE RSTD measurement. </w:t>
      </w:r>
    </w:p>
    <w:p w14:paraId="0B38544B" w14:textId="77777777" w:rsidR="00AB5353" w:rsidRPr="00645EE9" w:rsidRDefault="00AB5353" w:rsidP="00AB5353">
      <w:pPr>
        <w:pStyle w:val="BodyText"/>
        <w:jc w:val="center"/>
        <w:rPr>
          <w:rFonts w:cstheme="minorHAnsi"/>
          <w:b/>
          <w:i/>
        </w:rPr>
      </w:pPr>
      <m:oMathPara>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RSTD IntraFreqFDD, NR</m:t>
              </m:r>
              <m:ctrlPr>
                <w:rPr>
                  <w:rFonts w:ascii="Cambria Math" w:eastAsia="MS Mincho" w:hAnsi="Cambria Math" w:cstheme="minorHAnsi"/>
                  <w:sz w:val="20"/>
                </w:rPr>
              </m:ctrlPr>
            </m:sub>
          </m:sSub>
          <m:r>
            <w:rPr>
              <w:rFonts w:ascii="Cambria Math" w:eastAsia="MS Mincho" w:cstheme="minorHAnsi"/>
              <w:sz w:val="20"/>
            </w:rPr>
            <m:t>=</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PRS</m:t>
              </m:r>
              <m:ctrlPr>
                <w:rPr>
                  <w:rFonts w:ascii="Cambria Math" w:eastAsia="MS Mincho" w:hAnsi="Cambria Math" w:cstheme="minorHAnsi"/>
                  <w:sz w:val="20"/>
                </w:rPr>
              </m:ctrlPr>
            </m:sub>
          </m:sSub>
          <m:r>
            <w:rPr>
              <w:rFonts w:ascii="Cambria Math" w:eastAsia="MS Mincho" w:cstheme="minorHAnsi"/>
              <w:sz w:val="20"/>
            </w:rPr>
            <m:t xml:space="preserve"> </m:t>
          </m:r>
          <m:r>
            <w:rPr>
              <w:rFonts w:ascii="Cambria Math" w:eastAsia="MS Mincho" w:hAnsi="Cambria Math" w:cs="Cambria Math"/>
              <w:sz w:val="20"/>
            </w:rPr>
            <m:t>⋅</m:t>
          </m:r>
          <m:r>
            <w:rPr>
              <w:rFonts w:ascii="Cambria Math" w:eastAsia="MS Mincho" w:cstheme="minorHAnsi"/>
              <w:sz w:val="20"/>
            </w:rPr>
            <m:t>(M</m:t>
          </m:r>
          <m:r>
            <w:rPr>
              <w:rFonts w:ascii="Cambria Math" w:eastAsia="MS Mincho" w:cstheme="minorHAnsi"/>
              <w:sz w:val="20"/>
            </w:rPr>
            <m:t>-</m:t>
          </m:r>
          <m:r>
            <w:rPr>
              <w:rFonts w:ascii="Cambria Math" w:eastAsia="MS Mincho" w:cstheme="minorHAnsi"/>
              <w:sz w:val="20"/>
            </w:rPr>
            <m:t>1)+Δ</m:t>
          </m:r>
          <m:r>
            <w:rPr>
              <w:rFonts w:ascii="Cambria Math" w:eastAsia="MS Mincho" w:cstheme="minorHAnsi"/>
              <w:sz w:val="20"/>
            </w:rPr>
            <m:t>  </m:t>
          </m:r>
          <m:r>
            <w:rPr>
              <w:rFonts w:ascii="Cambria Math" w:eastAsia="MS Mincho" w:cstheme="minorHAnsi"/>
              <w:sz w:val="20"/>
            </w:rPr>
            <m:t>ms</m:t>
          </m:r>
        </m:oMath>
      </m:oMathPara>
    </w:p>
    <w:p w14:paraId="0B0665E4" w14:textId="77777777" w:rsidR="00AB5353" w:rsidRPr="00F603EE" w:rsidRDefault="00AB5353" w:rsidP="00AB5353">
      <w:pPr>
        <w:rPr>
          <w:b/>
          <w:i/>
        </w:rPr>
      </w:pPr>
      <w:r w:rsidRPr="00F603EE">
        <w:rPr>
          <w:b/>
          <w:i/>
        </w:rPr>
        <w:t xml:space="preserve">Where in, </w:t>
      </w:r>
      <m:oMath>
        <m:sSub>
          <m:sSubPr>
            <m:ctrlPr>
              <w:rPr>
                <w:rFonts w:ascii="Cambria Math" w:hAnsi="Cambria Math"/>
                <w:b/>
                <w:i/>
              </w:rPr>
            </m:ctrlPr>
          </m:sSubPr>
          <m:e>
            <m:r>
              <m:rPr>
                <m:sty m:val="bi"/>
              </m:rPr>
              <w:rPr>
                <w:rFonts w:ascii="Cambria Math"/>
              </w:rPr>
              <m:t>T</m:t>
            </m:r>
          </m:e>
          <m:sub>
            <m:r>
              <m:rPr>
                <m:nor/>
              </m:rPr>
              <w:rPr>
                <w:rFonts w:ascii="Cambria Math"/>
                <w:b/>
              </w:rPr>
              <m:t>PRS</m:t>
            </m:r>
            <m:ctrlPr>
              <w:rPr>
                <w:rFonts w:ascii="Cambria Math" w:hAnsi="Cambria Math"/>
                <w:b/>
              </w:rPr>
            </m:ctrlPr>
          </m:sub>
        </m:sSub>
      </m:oMath>
      <w:r w:rsidRPr="00F603EE">
        <w:rPr>
          <w:b/>
          <w:i/>
        </w:rPr>
        <w:t xml:space="preserve"> is the periodicity of DL PRS allocation in slots configured per DL PRS </w:t>
      </w:r>
      <w:r>
        <w:rPr>
          <w:b/>
          <w:i/>
        </w:rPr>
        <w:t>r</w:t>
      </w:r>
      <w:r w:rsidRPr="00F603EE">
        <w:rPr>
          <w:b/>
          <w:i/>
        </w:rPr>
        <w:t>esource,</w:t>
      </w:r>
    </w:p>
    <w:p w14:paraId="0F7F887D" w14:textId="77777777" w:rsidR="00AB5353" w:rsidRPr="004C2046" w:rsidRDefault="00AB5353" w:rsidP="00AB5353">
      <w:pPr>
        <w:rPr>
          <w:b/>
          <w:i/>
        </w:rPr>
      </w:pPr>
      <m:oMath>
        <m:r>
          <m:rPr>
            <m:sty m:val="bi"/>
          </m:rPr>
          <w:rPr>
            <w:rFonts w:ascii="Cambria Math"/>
          </w:rPr>
          <m:t>M</m:t>
        </m:r>
      </m:oMath>
      <w:r w:rsidRPr="00F603EE">
        <w:rPr>
          <w:b/>
          <w:i/>
        </w:rPr>
        <w:t xml:space="preserve"> is the number of PRS positioning resource </w:t>
      </w:r>
      <w:r>
        <w:rPr>
          <w:b/>
          <w:i/>
        </w:rPr>
        <w:t xml:space="preserve">for all cells (e.g. n=16 in []) to be detected and </w:t>
      </w:r>
      <w:proofErr w:type="gramStart"/>
      <w:r>
        <w:rPr>
          <w:b/>
          <w:i/>
        </w:rPr>
        <w:t>measured,</w:t>
      </w:r>
      <w:proofErr w:type="gramEnd"/>
    </w:p>
    <w:p w14:paraId="2AA3E0C7" w14:textId="77777777" w:rsidR="00AB5353" w:rsidRPr="00F603EE" w:rsidRDefault="00AB5353" w:rsidP="00AB5353">
      <w:pPr>
        <w:rPr>
          <w:rFonts w:eastAsia="MS Mincho" w:cs="v4.2.0"/>
          <w:b/>
          <w:i/>
        </w:rPr>
      </w:pPr>
      <m:oMath>
        <m:r>
          <m:rPr>
            <m:sty m:val="bi"/>
          </m:rPr>
          <w:rPr>
            <w:rFonts w:ascii="Cambria Math"/>
          </w:rPr>
          <m:t>Δ</m:t>
        </m:r>
      </m:oMath>
      <w:r w:rsidRPr="00F603EE">
        <w:rPr>
          <w:b/>
          <w:i/>
        </w:rPr>
        <w:t xml:space="preserve">  is the measurement time for a single PRS positioning resource which includes the sampling time and the processing </w:t>
      </w:r>
      <w:proofErr w:type="gramStart"/>
      <w:r w:rsidRPr="00F603EE">
        <w:rPr>
          <w:b/>
          <w:i/>
        </w:rPr>
        <w:t>time</w:t>
      </w:r>
      <w:r w:rsidRPr="00F603EE">
        <w:rPr>
          <w:rFonts w:eastAsia="MS Mincho" w:cs="v4.2.0"/>
          <w:b/>
          <w:i/>
        </w:rPr>
        <w:t>.</w:t>
      </w:r>
      <w:proofErr w:type="gramEnd"/>
    </w:p>
    <w:p w14:paraId="47B8B664" w14:textId="77777777" w:rsidR="00AB5353" w:rsidRDefault="00AB5353" w:rsidP="00AB5353">
      <w:r w:rsidRPr="00645EE9">
        <w:rPr>
          <w:rFonts w:cstheme="minorHAnsi"/>
          <w:b/>
          <w:u w:val="single"/>
        </w:rPr>
        <w:t xml:space="preserve">Observation </w:t>
      </w:r>
      <w:r>
        <w:rPr>
          <w:rFonts w:cstheme="minorHAnsi"/>
          <w:b/>
          <w:u w:val="single"/>
        </w:rPr>
        <w:t>9</w:t>
      </w:r>
      <w:r w:rsidRPr="004D1DA0">
        <w:rPr>
          <w:rFonts w:cstheme="minorHAnsi"/>
          <w:b/>
          <w:u w:val="single"/>
        </w:rPr>
        <w:t>:</w:t>
      </w:r>
      <w:r w:rsidRPr="004D1DA0">
        <w:rPr>
          <w:rFonts w:cstheme="minorHAnsi"/>
          <w:b/>
        </w:rPr>
        <w:t xml:space="preserve"> </w:t>
      </w:r>
      <w:r w:rsidRPr="004D1DA0">
        <w:rPr>
          <w:b/>
        </w:rPr>
        <w:t xml:space="preserve">UE can continue PRS measurement in </w:t>
      </w:r>
      <w:r>
        <w:rPr>
          <w:b/>
        </w:rPr>
        <w:t xml:space="preserve">all </w:t>
      </w:r>
      <w:r w:rsidRPr="004D1DA0">
        <w:rPr>
          <w:b/>
        </w:rPr>
        <w:t>target cells/TRPs for HO</w:t>
      </w:r>
      <w:r>
        <w:rPr>
          <w:b/>
        </w:rPr>
        <w:t>.</w:t>
      </w:r>
    </w:p>
    <w:p w14:paraId="40E7CA47" w14:textId="0B3A3B11" w:rsidR="00AB5353" w:rsidRPr="00BB1381" w:rsidRDefault="00AB5353" w:rsidP="00AB5353">
      <w:pPr>
        <w:rPr>
          <w:b/>
          <w:i/>
        </w:rPr>
      </w:pPr>
      <w:r w:rsidRPr="00FB1FD8">
        <w:rPr>
          <w:b/>
          <w:i/>
          <w:u w:val="single"/>
        </w:rPr>
        <w:t xml:space="preserve">Proposal </w:t>
      </w:r>
      <w:r w:rsidR="00DC0A4C">
        <w:rPr>
          <w:b/>
          <w:i/>
          <w:u w:val="single"/>
        </w:rPr>
        <w:t>6</w:t>
      </w:r>
      <w:r w:rsidRPr="00FB1FD8">
        <w:rPr>
          <w:b/>
          <w:i/>
          <w:u w:val="single"/>
        </w:rPr>
        <w:t>:</w:t>
      </w:r>
      <w:r w:rsidRPr="00BB1381">
        <w:rPr>
          <w:b/>
          <w:i/>
        </w:rPr>
        <w:t xml:space="preserve">  </w:t>
      </w:r>
      <w:r>
        <w:rPr>
          <w:b/>
          <w:i/>
        </w:rPr>
        <w:t>T</w:t>
      </w:r>
      <w:r w:rsidRPr="00BB1381">
        <w:rPr>
          <w:b/>
          <w:i/>
        </w:rPr>
        <w:t xml:space="preserve">he total measurement delay when serving cell changed (e.g. HO) can defined as: </w:t>
      </w:r>
    </w:p>
    <w:p w14:paraId="1747D419" w14:textId="77777777" w:rsidR="00AB5353" w:rsidRPr="00BB1381" w:rsidRDefault="00AB5353" w:rsidP="00AB5353">
      <w:pPr>
        <w:rPr>
          <w:b/>
          <w:i/>
        </w:rPr>
      </w:pPr>
      <m:oMathPara>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RSTD_HO, NR</m:t>
              </m:r>
            </m:sub>
          </m:sSub>
          <m:r>
            <w:rPr>
              <w:rFonts w:ascii="Cambria Math" w:eastAsia="MS Mincho" w:cstheme="minorHAnsi"/>
              <w:sz w:val="20"/>
            </w:rPr>
            <m:t>=</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RSTD_withoutHO, NR</m:t>
              </m:r>
            </m:sub>
          </m:sSub>
          <m:r>
            <w:rPr>
              <w:rFonts w:ascii="Cambria Math" w:eastAsia="MS Mincho" w:cstheme="minorHAnsi"/>
              <w:sz w:val="20"/>
            </w:rPr>
            <m:t xml:space="preserve">+ </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PRS</m:t>
              </m:r>
            </m:sub>
          </m:sSub>
          <m:r>
            <w:rPr>
              <w:rFonts w:ascii="Cambria Math" w:eastAsia="MS Mincho" w:cstheme="minorHAnsi"/>
              <w:sz w:val="20"/>
            </w:rPr>
            <m:t xml:space="preserve"> </m:t>
          </m:r>
          <m:r>
            <w:rPr>
              <w:rFonts w:ascii="Cambria Math" w:eastAsia="MS Mincho" w:hAnsi="Cambria Math" w:cs="Cambria Math"/>
              <w:sz w:val="20"/>
            </w:rPr>
            <m:t>⋅</m:t>
          </m:r>
          <m:r>
            <w:rPr>
              <w:rFonts w:ascii="Cambria Math" w:eastAsia="MS Mincho" w:cstheme="minorHAnsi"/>
              <w:sz w:val="20"/>
            </w:rPr>
            <m:t>k+</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HO</m:t>
              </m:r>
            </m:sub>
          </m:sSub>
          <m:r>
            <w:rPr>
              <w:rFonts w:ascii="Cambria Math" w:eastAsia="MS Mincho" w:cstheme="minorHAnsi"/>
              <w:sz w:val="20"/>
            </w:rPr>
            <m:t>  </m:t>
          </m:r>
          <m:r>
            <w:rPr>
              <w:rFonts w:ascii="Cambria Math" w:eastAsia="MS Mincho" w:cstheme="minorHAnsi"/>
              <w:sz w:val="20"/>
            </w:rPr>
            <m:t>ms</m:t>
          </m:r>
        </m:oMath>
      </m:oMathPara>
    </w:p>
    <w:p w14:paraId="39A06F71" w14:textId="77777777" w:rsidR="00AB5353" w:rsidRPr="00A90F19" w:rsidRDefault="00AB5353" w:rsidP="00AB5353">
      <w:r>
        <w:rPr>
          <w:b/>
        </w:rPr>
        <w:t xml:space="preserve">Where </w:t>
      </w:r>
    </w:p>
    <w:p w14:paraId="5AE009E8" w14:textId="77777777" w:rsidR="00AB5353" w:rsidRPr="00BB1381" w:rsidRDefault="00AB5353" w:rsidP="00AB5353">
      <w:pPr>
        <w:rPr>
          <w:b/>
          <w:i/>
        </w:rPr>
      </w:pPr>
      <m:oMath>
        <m:r>
          <m:rPr>
            <m:sty m:val="bi"/>
          </m:rPr>
          <w:rPr>
            <w:rFonts w:ascii="Cambria Math" w:hAnsi="Cambria Math"/>
          </w:rPr>
          <m:t xml:space="preserve">k </m:t>
        </m:r>
      </m:oMath>
      <w:r w:rsidRPr="00BB1381">
        <w:rPr>
          <w:b/>
          <w:i/>
        </w:rPr>
        <w:t>is the number of times the intra</w:t>
      </w:r>
      <w:r>
        <w:rPr>
          <w:b/>
          <w:i/>
        </w:rPr>
        <w:t>/inter</w:t>
      </w:r>
      <w:r w:rsidRPr="00BB1381">
        <w:rPr>
          <w:b/>
          <w:i/>
        </w:rPr>
        <w:t>-frequency handover occurs during</w:t>
      </w:r>
      <w:r>
        <w:rPr>
          <w:b/>
          <w:i/>
        </w:rPr>
        <w:t xml:space="preserve"> </w:t>
      </w:r>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RSTD_HO, NR</m:t>
            </m:r>
          </m:sub>
        </m:sSub>
      </m:oMath>
      <w:r w:rsidRPr="00BB1381">
        <w:rPr>
          <w:b/>
          <w:i/>
        </w:rPr>
        <w:t>.</w:t>
      </w:r>
    </w:p>
    <w:p w14:paraId="5FE8EA89" w14:textId="77777777" w:rsidR="00AB5353" w:rsidRDefault="00AB5353" w:rsidP="00AB5353">
      <m:oMath>
        <m:sSub>
          <m:sSubPr>
            <m:ctrlPr>
              <w:rPr>
                <w:rFonts w:ascii="Cambria Math" w:hAnsi="Cambria Math"/>
                <w:b/>
                <w:i/>
              </w:rPr>
            </m:ctrlPr>
          </m:sSubPr>
          <m:e>
            <m:r>
              <m:rPr>
                <m:sty m:val="bi"/>
              </m:rPr>
              <w:rPr>
                <w:rFonts w:ascii="Cambria Math"/>
              </w:rPr>
              <m:t>T</m:t>
            </m:r>
          </m:e>
          <m:sub>
            <m:r>
              <m:rPr>
                <m:nor/>
              </m:rPr>
              <w:rPr>
                <w:rFonts w:ascii="Cambria Math"/>
                <w:b/>
              </w:rPr>
              <m:t>HO</m:t>
            </m:r>
            <m:ctrlPr>
              <w:rPr>
                <w:rFonts w:ascii="Cambria Math" w:hAnsi="Cambria Math"/>
                <w:b/>
              </w:rPr>
            </m:ctrlPr>
          </m:sub>
        </m:sSub>
        <m:r>
          <m:rPr>
            <m:sty m:val="bi"/>
          </m:rPr>
          <w:rPr>
            <w:rFonts w:ascii="Cambria Math"/>
          </w:rPr>
          <m:t xml:space="preserve"> </m:t>
        </m:r>
      </m:oMath>
      <w:r w:rsidRPr="00BB1381">
        <w:rPr>
          <w:b/>
          <w:i/>
        </w:rPr>
        <w:t>is the time during which the intra</w:t>
      </w:r>
      <w:r>
        <w:rPr>
          <w:b/>
          <w:i/>
        </w:rPr>
        <w:t>/inter</w:t>
      </w:r>
      <w:r w:rsidRPr="00BB1381">
        <w:rPr>
          <w:b/>
          <w:i/>
        </w:rPr>
        <w:t>-frequency RSTD measurement may not be possible due to intra</w:t>
      </w:r>
      <w:r>
        <w:rPr>
          <w:b/>
          <w:i/>
        </w:rPr>
        <w:t>/inter</w:t>
      </w:r>
      <w:r w:rsidRPr="00BB1381">
        <w:rPr>
          <w:b/>
          <w:i/>
        </w:rPr>
        <w:t xml:space="preserve">-frequency </w:t>
      </w:r>
      <w:proofErr w:type="gramStart"/>
      <w:r w:rsidRPr="00BB1381">
        <w:rPr>
          <w:b/>
          <w:i/>
        </w:rPr>
        <w:t>handover.</w:t>
      </w:r>
      <w:proofErr w:type="gramEnd"/>
    </w:p>
    <w:p w14:paraId="2CD8A690" w14:textId="08E91078" w:rsidR="00AB5353" w:rsidRPr="00645EE9" w:rsidRDefault="00AB5353" w:rsidP="00AB5353">
      <w:pPr>
        <w:overflowPunct w:val="0"/>
        <w:autoSpaceDE w:val="0"/>
        <w:autoSpaceDN w:val="0"/>
        <w:adjustRightInd w:val="0"/>
        <w:spacing w:before="60" w:after="60"/>
        <w:ind w:left="284" w:hanging="284"/>
        <w:textAlignment w:val="baseline"/>
        <w:rPr>
          <w:rFonts w:cstheme="minorHAnsi"/>
          <w:b/>
          <w:i/>
          <w:szCs w:val="21"/>
        </w:rPr>
      </w:pPr>
      <w:r w:rsidRPr="00645EE9">
        <w:rPr>
          <w:rFonts w:cstheme="minorHAnsi"/>
          <w:b/>
          <w:i/>
          <w:szCs w:val="21"/>
          <w:u w:val="single"/>
        </w:rPr>
        <w:t xml:space="preserve">Proposal </w:t>
      </w:r>
      <w:r w:rsidR="00DC0A4C">
        <w:rPr>
          <w:rFonts w:cstheme="minorHAnsi"/>
          <w:b/>
          <w:i/>
          <w:szCs w:val="21"/>
          <w:u w:val="single"/>
        </w:rPr>
        <w:t>7</w:t>
      </w:r>
      <w:r w:rsidRPr="00645EE9">
        <w:rPr>
          <w:rFonts w:eastAsia="SimSun" w:cstheme="minorHAnsi"/>
          <w:b/>
          <w:i/>
          <w:szCs w:val="20"/>
        </w:rPr>
        <w:t xml:space="preserve">: </w:t>
      </w:r>
      <w:r w:rsidRPr="00645EE9">
        <w:rPr>
          <w:rFonts w:cstheme="minorHAnsi"/>
          <w:b/>
          <w:i/>
          <w:szCs w:val="21"/>
        </w:rPr>
        <w:t>RSTD</w:t>
      </w:r>
      <w:r>
        <w:rPr>
          <w:rFonts w:cstheme="minorHAnsi"/>
          <w:b/>
          <w:i/>
          <w:szCs w:val="21"/>
        </w:rPr>
        <w:t xml:space="preserve"> minimum</w:t>
      </w:r>
      <w:r w:rsidRPr="00645EE9">
        <w:rPr>
          <w:rFonts w:cstheme="minorHAnsi"/>
          <w:b/>
          <w:i/>
          <w:szCs w:val="21"/>
        </w:rPr>
        <w:t xml:space="preserve"> reporting granularity can </w:t>
      </w:r>
      <m:oMath>
        <m:f>
          <m:fPr>
            <m:ctrlPr>
              <w:rPr>
                <w:rFonts w:ascii="Cambria Math" w:hAnsi="Cambria Math" w:cstheme="minorHAnsi"/>
                <w:b/>
                <w:i/>
                <w:szCs w:val="21"/>
              </w:rPr>
            </m:ctrlPr>
          </m:fPr>
          <m:num>
            <m:sSub>
              <m:sSubPr>
                <m:ctrlPr>
                  <w:rPr>
                    <w:rFonts w:ascii="Cambria Math" w:hAnsi="Cambria Math" w:cstheme="minorHAnsi"/>
                    <w:b/>
                    <w:i/>
                    <w:szCs w:val="21"/>
                  </w:rPr>
                </m:ctrlPr>
              </m:sSubPr>
              <m:e>
                <m:r>
                  <m:rPr>
                    <m:sty m:val="bi"/>
                  </m:rPr>
                  <w:rPr>
                    <w:rFonts w:ascii="Cambria Math" w:hAnsi="Cambria Math" w:cstheme="minorHAnsi"/>
                    <w:szCs w:val="21"/>
                  </w:rPr>
                  <m:t>T</m:t>
                </m:r>
              </m:e>
              <m:sub>
                <m:r>
                  <m:rPr>
                    <m:sty m:val="bi"/>
                  </m:rPr>
                  <w:rPr>
                    <w:rFonts w:ascii="Cambria Math" w:hAnsi="Cambria Math" w:cstheme="minorHAnsi"/>
                    <w:szCs w:val="21"/>
                  </w:rPr>
                  <m:t>c</m:t>
                </m:r>
              </m:sub>
            </m:sSub>
          </m:num>
          <m:den>
            <m:r>
              <m:rPr>
                <m:sty m:val="bi"/>
              </m:rPr>
              <w:rPr>
                <w:rFonts w:ascii="Cambria Math" w:hAnsi="Cambria Math" w:cstheme="minorHAnsi"/>
                <w:szCs w:val="21"/>
              </w:rPr>
              <m:t>2</m:t>
            </m:r>
          </m:den>
        </m:f>
      </m:oMath>
    </w:p>
    <w:p w14:paraId="12F0F8E4" w14:textId="6A251D0F" w:rsidR="00740AA8" w:rsidRPr="00EA71E0" w:rsidRDefault="00740AA8" w:rsidP="008F0D47">
      <w:pPr>
        <w:rPr>
          <w:rFonts w:cstheme="minorHAnsi"/>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18157EF4" w14:textId="235B8D4C" w:rsidR="00A7393D" w:rsidRDefault="00A7393D" w:rsidP="00A7393D">
      <w:pPr>
        <w:numPr>
          <w:ilvl w:val="0"/>
          <w:numId w:val="1"/>
        </w:numPr>
        <w:spacing w:after="200" w:line="276" w:lineRule="auto"/>
        <w:rPr>
          <w:rFonts w:cs="Arial"/>
        </w:rPr>
      </w:pPr>
      <w:r w:rsidRPr="00A25C63">
        <w:t>R4-1915854</w:t>
      </w:r>
      <w:r>
        <w:t>, “</w:t>
      </w:r>
      <w:r w:rsidRPr="00A25C63">
        <w:t>Way forward on NR Positioning RRM</w:t>
      </w:r>
      <w:r>
        <w:t>”</w:t>
      </w:r>
      <w:r w:rsidRPr="00E612E5">
        <w:rPr>
          <w:rFonts w:cs="Arial"/>
        </w:rPr>
        <w:t xml:space="preserve"> </w:t>
      </w:r>
    </w:p>
    <w:p w14:paraId="4D7E2F58" w14:textId="71D543E6" w:rsidR="00D15202" w:rsidRPr="00D15202" w:rsidRDefault="00DA7689" w:rsidP="00D15202">
      <w:pPr>
        <w:numPr>
          <w:ilvl w:val="0"/>
          <w:numId w:val="1"/>
        </w:numPr>
        <w:rPr>
          <w:rFonts w:cstheme="minorHAnsi"/>
          <w:bCs/>
          <w:lang w:eastAsia="ko-KR"/>
        </w:rPr>
      </w:pPr>
      <w:r w:rsidRPr="00E8681D">
        <w:rPr>
          <w:rFonts w:cstheme="minorHAnsi"/>
        </w:rPr>
        <w:t>R4-1913460</w:t>
      </w:r>
      <w:r>
        <w:rPr>
          <w:rFonts w:cstheme="minorHAnsi"/>
        </w:rPr>
        <w:t>, “</w:t>
      </w:r>
      <w:r w:rsidRPr="00E8681D">
        <w:rPr>
          <w:rFonts w:cstheme="minorHAnsi"/>
        </w:rPr>
        <w:t>Discussion on NR UE PRS RSTD measurement requirements</w:t>
      </w:r>
      <w:r>
        <w:rPr>
          <w:rFonts w:cstheme="minorHAnsi"/>
        </w:rPr>
        <w:t>”</w:t>
      </w:r>
    </w:p>
    <w:p w14:paraId="5CDBEA0D" w14:textId="3681AD7D" w:rsidR="00DA7689" w:rsidRPr="00DA7689" w:rsidRDefault="00DA7689" w:rsidP="00D15202">
      <w:pPr>
        <w:numPr>
          <w:ilvl w:val="0"/>
          <w:numId w:val="1"/>
        </w:numPr>
        <w:rPr>
          <w:rFonts w:cstheme="minorHAnsi"/>
          <w:bCs/>
          <w:lang w:eastAsia="ko-KR"/>
        </w:rPr>
      </w:pPr>
      <w:r w:rsidRPr="00582E46">
        <w:rPr>
          <w:szCs w:val="20"/>
          <w:lang w:eastAsia="x-none"/>
        </w:rPr>
        <w:t>R4-1707424</w:t>
      </w:r>
      <w:r>
        <w:rPr>
          <w:szCs w:val="20"/>
          <w:lang w:eastAsia="x-none"/>
        </w:rPr>
        <w:t>, “</w:t>
      </w:r>
      <w:r w:rsidRPr="00DA7689">
        <w:rPr>
          <w:szCs w:val="20"/>
          <w:lang w:eastAsia="x-none"/>
        </w:rPr>
        <w:t>WF on NR RRM measurement</w:t>
      </w:r>
      <w:r>
        <w:rPr>
          <w:szCs w:val="20"/>
          <w:lang w:eastAsia="x-none"/>
        </w:rPr>
        <w:t>”</w:t>
      </w:r>
    </w:p>
    <w:p w14:paraId="7CEB2A71" w14:textId="3C70FF18" w:rsidR="00D15202" w:rsidRPr="00D15202" w:rsidRDefault="00AB2865" w:rsidP="00D15202">
      <w:pPr>
        <w:numPr>
          <w:ilvl w:val="0"/>
          <w:numId w:val="1"/>
        </w:numPr>
        <w:rPr>
          <w:rFonts w:cstheme="minorHAnsi"/>
          <w:bCs/>
          <w:lang w:eastAsia="ko-KR"/>
        </w:rPr>
      </w:pPr>
      <w:hyperlink r:id="rId17" w:history="1">
        <w:r w:rsidR="00D15202" w:rsidRPr="00D15202">
          <w:rPr>
            <w:rFonts w:cstheme="minorHAnsi"/>
            <w:lang w:eastAsia="ko-KR"/>
          </w:rPr>
          <w:t>R4-</w:t>
        </w:r>
        <w:r w:rsidR="00DA7689">
          <w:rPr>
            <w:rFonts w:cstheme="minorHAnsi"/>
            <w:lang w:eastAsia="ko-KR"/>
          </w:rPr>
          <w:t>2000389</w:t>
        </w:r>
      </w:hyperlink>
      <w:r w:rsidR="00D15202" w:rsidRPr="00D15202">
        <w:rPr>
          <w:rFonts w:cstheme="minorHAnsi"/>
          <w:bCs/>
          <w:lang w:eastAsia="ko-KR"/>
        </w:rPr>
        <w:t>, “</w:t>
      </w:r>
      <w:r w:rsidR="00DA7689" w:rsidRPr="00590F68">
        <w:rPr>
          <w:rFonts w:cstheme="minorHAnsi"/>
          <w:iCs/>
        </w:rPr>
        <w:t>Discussion on UE PRS measurement behavior</w:t>
      </w:r>
      <w:r w:rsidR="00D15202" w:rsidRPr="00D15202">
        <w:rPr>
          <w:rFonts w:cstheme="minorHAnsi"/>
          <w:bCs/>
          <w:lang w:eastAsia="ko-KR"/>
        </w:rPr>
        <w:t>”</w:t>
      </w:r>
    </w:p>
    <w:p w14:paraId="669FE7E8" w14:textId="77777777" w:rsidR="00DA7689" w:rsidRPr="00D15202" w:rsidRDefault="00DA7689" w:rsidP="00DA7689">
      <w:pPr>
        <w:numPr>
          <w:ilvl w:val="0"/>
          <w:numId w:val="1"/>
        </w:numPr>
        <w:rPr>
          <w:rFonts w:cstheme="minorHAnsi"/>
          <w:bCs/>
          <w:lang w:eastAsia="ko-KR"/>
        </w:rPr>
      </w:pPr>
      <w:r w:rsidRPr="00D15202">
        <w:rPr>
          <w:rFonts w:cstheme="minorHAnsi"/>
          <w:bCs/>
          <w:lang w:eastAsia="ko-KR"/>
        </w:rPr>
        <w:t>3GPP TS 38.133 v15.7.0: "NR: Requirements for support of radio resource management "</w:t>
      </w:r>
    </w:p>
    <w:p w14:paraId="64C82B55" w14:textId="124A2CE4" w:rsidR="00D15202" w:rsidRPr="00D15202" w:rsidRDefault="00AB2865" w:rsidP="00D15202">
      <w:pPr>
        <w:numPr>
          <w:ilvl w:val="0"/>
          <w:numId w:val="1"/>
        </w:numPr>
        <w:rPr>
          <w:rFonts w:cstheme="minorHAnsi"/>
          <w:bCs/>
          <w:lang w:eastAsia="ko-KR"/>
        </w:rPr>
      </w:pPr>
      <w:hyperlink r:id="rId18" w:history="1">
        <w:r w:rsidR="00D15202" w:rsidRPr="00D15202">
          <w:rPr>
            <w:rFonts w:cstheme="minorHAnsi"/>
            <w:lang w:eastAsia="ko-KR"/>
          </w:rPr>
          <w:t>R4-1912347</w:t>
        </w:r>
      </w:hyperlink>
      <w:r w:rsidR="00D15202" w:rsidRPr="00D15202">
        <w:rPr>
          <w:rFonts w:cstheme="minorHAnsi"/>
          <w:bCs/>
          <w:lang w:eastAsia="ko-KR"/>
        </w:rPr>
        <w:t>, “On DL PRS RSTD measurements in NR positioning”</w:t>
      </w:r>
    </w:p>
    <w:p w14:paraId="6E334680" w14:textId="598053FE" w:rsidR="00D15202" w:rsidRPr="00D15202" w:rsidRDefault="004853D6" w:rsidP="00D15202">
      <w:pPr>
        <w:numPr>
          <w:ilvl w:val="0"/>
          <w:numId w:val="1"/>
        </w:numPr>
        <w:rPr>
          <w:rFonts w:cstheme="minorHAnsi"/>
          <w:bCs/>
          <w:lang w:eastAsia="ko-KR"/>
        </w:rPr>
      </w:pPr>
      <w:r>
        <w:rPr>
          <w:rFonts w:cstheme="minorHAnsi"/>
          <w:bCs/>
          <w:lang w:eastAsia="ko-KR"/>
        </w:rPr>
        <w:t xml:space="preserve">R4-1912793, </w:t>
      </w:r>
      <w:proofErr w:type="gramStart"/>
      <w:r>
        <w:rPr>
          <w:rFonts w:cstheme="minorHAnsi"/>
          <w:bCs/>
          <w:lang w:eastAsia="ko-KR"/>
        </w:rPr>
        <w:t xml:space="preserve">“ </w:t>
      </w:r>
      <w:r w:rsidR="00D15202" w:rsidRPr="00D15202">
        <w:rPr>
          <w:rFonts w:cstheme="minorHAnsi"/>
          <w:bCs/>
          <w:lang w:eastAsia="ko-KR"/>
        </w:rPr>
        <w:t>Ad</w:t>
      </w:r>
      <w:proofErr w:type="gramEnd"/>
      <w:r w:rsidR="00D15202" w:rsidRPr="00D15202">
        <w:rPr>
          <w:rFonts w:cstheme="minorHAnsi"/>
          <w:bCs/>
          <w:lang w:eastAsia="ko-KR"/>
        </w:rPr>
        <w:t>-hoc minutes for NR Positioning RRM</w:t>
      </w:r>
      <w:r>
        <w:rPr>
          <w:rFonts w:cstheme="minorHAnsi"/>
          <w:bCs/>
          <w:lang w:eastAsia="ko-KR"/>
        </w:rPr>
        <w:t>”</w:t>
      </w:r>
    </w:p>
    <w:p w14:paraId="4024888C" w14:textId="77777777" w:rsidR="00D15202" w:rsidRPr="00D15202" w:rsidRDefault="00D15202" w:rsidP="00D15202">
      <w:pPr>
        <w:numPr>
          <w:ilvl w:val="0"/>
          <w:numId w:val="1"/>
        </w:numPr>
        <w:rPr>
          <w:rFonts w:cstheme="minorHAnsi"/>
          <w:bCs/>
          <w:lang w:eastAsia="ko-KR"/>
        </w:rPr>
      </w:pPr>
      <w:r w:rsidRPr="00D15202">
        <w:rPr>
          <w:rFonts w:cstheme="minorHAnsi"/>
          <w:bCs/>
          <w:lang w:eastAsia="ko-KR"/>
        </w:rPr>
        <w:t>3GPP TS 38.133 v15.7.0: "NR: Requirements for support of radio resource management "</w:t>
      </w:r>
    </w:p>
    <w:p w14:paraId="54973A00" w14:textId="77777777" w:rsidR="00D15202" w:rsidRPr="00D15202" w:rsidRDefault="00D15202" w:rsidP="00D15202">
      <w:pPr>
        <w:numPr>
          <w:ilvl w:val="0"/>
          <w:numId w:val="1"/>
        </w:numPr>
        <w:rPr>
          <w:rFonts w:cstheme="minorHAnsi"/>
          <w:bCs/>
          <w:lang w:eastAsia="ko-KR"/>
        </w:rPr>
      </w:pPr>
      <w:r w:rsidRPr="00D15202">
        <w:rPr>
          <w:rFonts w:cstheme="minorHAnsi"/>
          <w:bCs/>
          <w:lang w:eastAsia="ko-KR"/>
        </w:rPr>
        <w:t>R4-1913487, “System-level evaluations for PRS-RSTD and PRS-RSRP”</w:t>
      </w:r>
    </w:p>
    <w:p w14:paraId="4898F55B" w14:textId="77777777" w:rsidR="00D15202" w:rsidRPr="00D15202" w:rsidRDefault="00D15202" w:rsidP="00D15202">
      <w:pPr>
        <w:numPr>
          <w:ilvl w:val="0"/>
          <w:numId w:val="1"/>
        </w:numPr>
        <w:rPr>
          <w:rFonts w:cstheme="minorHAnsi"/>
          <w:bCs/>
          <w:lang w:eastAsia="ko-KR"/>
        </w:rPr>
      </w:pPr>
      <w:r w:rsidRPr="00D15202">
        <w:rPr>
          <w:rFonts w:cstheme="minorHAnsi"/>
          <w:bCs/>
          <w:lang w:eastAsia="ko-KR"/>
        </w:rPr>
        <w:t>3GPP TR38.855, v16.0.0, “Study on NR positioning support”</w:t>
      </w:r>
    </w:p>
    <w:p w14:paraId="2F09785B" w14:textId="2CA61E70" w:rsidR="00D15202" w:rsidRDefault="00D15202" w:rsidP="00D15202">
      <w:pPr>
        <w:numPr>
          <w:ilvl w:val="0"/>
          <w:numId w:val="1"/>
        </w:numPr>
        <w:rPr>
          <w:rFonts w:cstheme="minorHAnsi"/>
          <w:bCs/>
          <w:lang w:eastAsia="ko-KR"/>
        </w:rPr>
      </w:pPr>
      <w:r w:rsidRPr="00D15202">
        <w:rPr>
          <w:rFonts w:cstheme="minorHAnsi"/>
          <w:bCs/>
          <w:lang w:eastAsia="ko-KR"/>
        </w:rPr>
        <w:t>3GPP TS 36.133 v15.</w:t>
      </w:r>
      <w:r w:rsidR="00C30B6C">
        <w:rPr>
          <w:rFonts w:cstheme="minorHAnsi"/>
          <w:bCs/>
          <w:lang w:eastAsia="ko-KR"/>
        </w:rPr>
        <w:t>7</w:t>
      </w:r>
      <w:r w:rsidRPr="00D15202">
        <w:rPr>
          <w:rFonts w:cstheme="minorHAnsi"/>
          <w:bCs/>
          <w:lang w:eastAsia="ko-KR"/>
        </w:rPr>
        <w:t>.0: "E-UTRA: Requirements for support of radio resource management "</w:t>
      </w:r>
    </w:p>
    <w:p w14:paraId="5D16537D" w14:textId="3C8DC47E" w:rsidR="00570B09" w:rsidRDefault="00570B09" w:rsidP="00570B09">
      <w:pPr>
        <w:rPr>
          <w:rFonts w:cstheme="minorHAnsi"/>
          <w:bCs/>
          <w:lang w:eastAsia="ko-KR"/>
        </w:rPr>
      </w:pPr>
      <w:bookmarkStart w:id="3" w:name="_GoBack"/>
      <w:bookmarkEnd w:id="3"/>
    </w:p>
    <w:sectPr w:rsidR="00570B0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6A85D" w14:textId="77777777" w:rsidR="009C3085" w:rsidRDefault="009C3085">
      <w:r>
        <w:separator/>
      </w:r>
    </w:p>
  </w:endnote>
  <w:endnote w:type="continuationSeparator" w:id="0">
    <w:p w14:paraId="504348D5" w14:textId="77777777" w:rsidR="009C3085" w:rsidRDefault="009C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ED8B7" w14:textId="77777777" w:rsidR="009C3085" w:rsidRDefault="009C3085">
      <w:r>
        <w:separator/>
      </w:r>
    </w:p>
  </w:footnote>
  <w:footnote w:type="continuationSeparator" w:id="0">
    <w:p w14:paraId="3A765B66" w14:textId="77777777" w:rsidR="009C3085" w:rsidRDefault="009C3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13894"/>
    <w:multiLevelType w:val="hybridMultilevel"/>
    <w:tmpl w:val="DD8CCF10"/>
    <w:lvl w:ilvl="0" w:tplc="588666CA">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A1B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5A54132"/>
    <w:multiLevelType w:val="hybridMultilevel"/>
    <w:tmpl w:val="C1A44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E436B3"/>
    <w:multiLevelType w:val="hybridMultilevel"/>
    <w:tmpl w:val="82267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0EE190D"/>
    <w:multiLevelType w:val="multilevel"/>
    <w:tmpl w:val="905C9C56"/>
    <w:lvl w:ilvl="0">
      <w:start w:val="1"/>
      <w:numFmt w:val="bullet"/>
      <w:lvlText w:val=""/>
      <w:lvlJc w:val="left"/>
      <w:pPr>
        <w:ind w:left="360" w:hanging="360"/>
      </w:pPr>
      <w:rPr>
        <w:rFonts w:ascii="Wingdings" w:hAnsi="Wingding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6718A"/>
    <w:multiLevelType w:val="hybridMultilevel"/>
    <w:tmpl w:val="0EF40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6B5E81"/>
    <w:multiLevelType w:val="hybridMultilevel"/>
    <w:tmpl w:val="A080B90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914435"/>
    <w:multiLevelType w:val="hybridMultilevel"/>
    <w:tmpl w:val="B5E4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6D73175C"/>
    <w:multiLevelType w:val="hybridMultilevel"/>
    <w:tmpl w:val="B25E43A8"/>
    <w:lvl w:ilvl="0" w:tplc="FCE68C12">
      <w:start w:val="1"/>
      <w:numFmt w:val="bullet"/>
      <w:lvlText w:val="•"/>
      <w:lvlJc w:val="left"/>
      <w:pPr>
        <w:tabs>
          <w:tab w:val="num" w:pos="720"/>
        </w:tabs>
        <w:ind w:left="720" w:hanging="360"/>
      </w:pPr>
      <w:rPr>
        <w:rFonts w:ascii="Arial" w:hAnsi="Arial" w:cs="Times New Roman" w:hint="default"/>
      </w:rPr>
    </w:lvl>
    <w:lvl w:ilvl="1" w:tplc="F6B8B3D8">
      <w:start w:val="273"/>
      <w:numFmt w:val="bullet"/>
      <w:lvlText w:val="•"/>
      <w:lvlJc w:val="left"/>
      <w:pPr>
        <w:tabs>
          <w:tab w:val="num" w:pos="1440"/>
        </w:tabs>
        <w:ind w:left="1440" w:hanging="360"/>
      </w:pPr>
      <w:rPr>
        <w:rFonts w:ascii="Arial" w:hAnsi="Arial" w:cs="Times New Roman" w:hint="default"/>
      </w:rPr>
    </w:lvl>
    <w:lvl w:ilvl="2" w:tplc="D9F40F8C">
      <w:start w:val="1"/>
      <w:numFmt w:val="bullet"/>
      <w:lvlText w:val="•"/>
      <w:lvlJc w:val="left"/>
      <w:pPr>
        <w:tabs>
          <w:tab w:val="num" w:pos="2160"/>
        </w:tabs>
        <w:ind w:left="2160" w:hanging="360"/>
      </w:pPr>
      <w:rPr>
        <w:rFonts w:ascii="Arial" w:hAnsi="Arial" w:cs="Times New Roman" w:hint="default"/>
      </w:rPr>
    </w:lvl>
    <w:lvl w:ilvl="3" w:tplc="C55621F2">
      <w:start w:val="1"/>
      <w:numFmt w:val="bullet"/>
      <w:lvlText w:val="•"/>
      <w:lvlJc w:val="left"/>
      <w:pPr>
        <w:tabs>
          <w:tab w:val="num" w:pos="2880"/>
        </w:tabs>
        <w:ind w:left="2880" w:hanging="360"/>
      </w:pPr>
      <w:rPr>
        <w:rFonts w:ascii="Arial" w:hAnsi="Arial" w:cs="Times New Roman" w:hint="default"/>
      </w:rPr>
    </w:lvl>
    <w:lvl w:ilvl="4" w:tplc="9B18771C">
      <w:start w:val="1"/>
      <w:numFmt w:val="bullet"/>
      <w:lvlText w:val="•"/>
      <w:lvlJc w:val="left"/>
      <w:pPr>
        <w:tabs>
          <w:tab w:val="num" w:pos="3600"/>
        </w:tabs>
        <w:ind w:left="3600" w:hanging="360"/>
      </w:pPr>
      <w:rPr>
        <w:rFonts w:ascii="Arial" w:hAnsi="Arial" w:cs="Times New Roman" w:hint="default"/>
      </w:rPr>
    </w:lvl>
    <w:lvl w:ilvl="5" w:tplc="D99254EC">
      <w:start w:val="1"/>
      <w:numFmt w:val="bullet"/>
      <w:lvlText w:val="•"/>
      <w:lvlJc w:val="left"/>
      <w:pPr>
        <w:tabs>
          <w:tab w:val="num" w:pos="4320"/>
        </w:tabs>
        <w:ind w:left="4320" w:hanging="360"/>
      </w:pPr>
      <w:rPr>
        <w:rFonts w:ascii="Arial" w:hAnsi="Arial" w:cs="Times New Roman" w:hint="default"/>
      </w:rPr>
    </w:lvl>
    <w:lvl w:ilvl="6" w:tplc="6B529D1E">
      <w:start w:val="1"/>
      <w:numFmt w:val="bullet"/>
      <w:lvlText w:val="•"/>
      <w:lvlJc w:val="left"/>
      <w:pPr>
        <w:tabs>
          <w:tab w:val="num" w:pos="5040"/>
        </w:tabs>
        <w:ind w:left="5040" w:hanging="360"/>
      </w:pPr>
      <w:rPr>
        <w:rFonts w:ascii="Arial" w:hAnsi="Arial" w:cs="Times New Roman" w:hint="default"/>
      </w:rPr>
    </w:lvl>
    <w:lvl w:ilvl="7" w:tplc="1C22A5FE">
      <w:start w:val="1"/>
      <w:numFmt w:val="bullet"/>
      <w:lvlText w:val="•"/>
      <w:lvlJc w:val="left"/>
      <w:pPr>
        <w:tabs>
          <w:tab w:val="num" w:pos="5760"/>
        </w:tabs>
        <w:ind w:left="5760" w:hanging="360"/>
      </w:pPr>
      <w:rPr>
        <w:rFonts w:ascii="Arial" w:hAnsi="Arial" w:cs="Times New Roman" w:hint="default"/>
      </w:rPr>
    </w:lvl>
    <w:lvl w:ilvl="8" w:tplc="79CCE53A">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6EA74DD9"/>
    <w:multiLevelType w:val="hybridMultilevel"/>
    <w:tmpl w:val="6F6A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BF21DA"/>
    <w:multiLevelType w:val="hybridMultilevel"/>
    <w:tmpl w:val="B34843C6"/>
    <w:lvl w:ilvl="0" w:tplc="557042AE">
      <w:start w:val="1"/>
      <w:numFmt w:val="bullet"/>
      <w:lvlText w:val="•"/>
      <w:lvlJc w:val="left"/>
      <w:pPr>
        <w:tabs>
          <w:tab w:val="num" w:pos="720"/>
        </w:tabs>
        <w:ind w:left="720" w:hanging="360"/>
      </w:pPr>
      <w:rPr>
        <w:rFonts w:ascii="Arial" w:hAnsi="Arial" w:hint="default"/>
      </w:rPr>
    </w:lvl>
    <w:lvl w:ilvl="1" w:tplc="76A6626E">
      <w:start w:val="270"/>
      <w:numFmt w:val="bullet"/>
      <w:lvlText w:val="•"/>
      <w:lvlJc w:val="left"/>
      <w:pPr>
        <w:tabs>
          <w:tab w:val="num" w:pos="1440"/>
        </w:tabs>
        <w:ind w:left="1440" w:hanging="360"/>
      </w:pPr>
      <w:rPr>
        <w:rFonts w:ascii="Arial" w:hAnsi="Arial" w:hint="default"/>
      </w:rPr>
    </w:lvl>
    <w:lvl w:ilvl="2" w:tplc="B55AE148" w:tentative="1">
      <w:start w:val="1"/>
      <w:numFmt w:val="bullet"/>
      <w:lvlText w:val="•"/>
      <w:lvlJc w:val="left"/>
      <w:pPr>
        <w:tabs>
          <w:tab w:val="num" w:pos="2160"/>
        </w:tabs>
        <w:ind w:left="2160" w:hanging="360"/>
      </w:pPr>
      <w:rPr>
        <w:rFonts w:ascii="Arial" w:hAnsi="Arial" w:hint="default"/>
      </w:rPr>
    </w:lvl>
    <w:lvl w:ilvl="3" w:tplc="2982A600" w:tentative="1">
      <w:start w:val="1"/>
      <w:numFmt w:val="bullet"/>
      <w:lvlText w:val="•"/>
      <w:lvlJc w:val="left"/>
      <w:pPr>
        <w:tabs>
          <w:tab w:val="num" w:pos="2880"/>
        </w:tabs>
        <w:ind w:left="2880" w:hanging="360"/>
      </w:pPr>
      <w:rPr>
        <w:rFonts w:ascii="Arial" w:hAnsi="Arial" w:hint="default"/>
      </w:rPr>
    </w:lvl>
    <w:lvl w:ilvl="4" w:tplc="D9FAD51C" w:tentative="1">
      <w:start w:val="1"/>
      <w:numFmt w:val="bullet"/>
      <w:lvlText w:val="•"/>
      <w:lvlJc w:val="left"/>
      <w:pPr>
        <w:tabs>
          <w:tab w:val="num" w:pos="3600"/>
        </w:tabs>
        <w:ind w:left="3600" w:hanging="360"/>
      </w:pPr>
      <w:rPr>
        <w:rFonts w:ascii="Arial" w:hAnsi="Arial" w:hint="default"/>
      </w:rPr>
    </w:lvl>
    <w:lvl w:ilvl="5" w:tplc="14242E42" w:tentative="1">
      <w:start w:val="1"/>
      <w:numFmt w:val="bullet"/>
      <w:lvlText w:val="•"/>
      <w:lvlJc w:val="left"/>
      <w:pPr>
        <w:tabs>
          <w:tab w:val="num" w:pos="4320"/>
        </w:tabs>
        <w:ind w:left="4320" w:hanging="360"/>
      </w:pPr>
      <w:rPr>
        <w:rFonts w:ascii="Arial" w:hAnsi="Arial" w:hint="default"/>
      </w:rPr>
    </w:lvl>
    <w:lvl w:ilvl="6" w:tplc="FFB203BC" w:tentative="1">
      <w:start w:val="1"/>
      <w:numFmt w:val="bullet"/>
      <w:lvlText w:val="•"/>
      <w:lvlJc w:val="left"/>
      <w:pPr>
        <w:tabs>
          <w:tab w:val="num" w:pos="5040"/>
        </w:tabs>
        <w:ind w:left="5040" w:hanging="360"/>
      </w:pPr>
      <w:rPr>
        <w:rFonts w:ascii="Arial" w:hAnsi="Arial" w:hint="default"/>
      </w:rPr>
    </w:lvl>
    <w:lvl w:ilvl="7" w:tplc="A67A1B14" w:tentative="1">
      <w:start w:val="1"/>
      <w:numFmt w:val="bullet"/>
      <w:lvlText w:val="•"/>
      <w:lvlJc w:val="left"/>
      <w:pPr>
        <w:tabs>
          <w:tab w:val="num" w:pos="5760"/>
        </w:tabs>
        <w:ind w:left="5760" w:hanging="360"/>
      </w:pPr>
      <w:rPr>
        <w:rFonts w:ascii="Arial" w:hAnsi="Arial" w:hint="default"/>
      </w:rPr>
    </w:lvl>
    <w:lvl w:ilvl="8" w:tplc="1F4055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2A1242"/>
    <w:multiLevelType w:val="hybridMultilevel"/>
    <w:tmpl w:val="23AA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865D03"/>
    <w:multiLevelType w:val="hybridMultilevel"/>
    <w:tmpl w:val="F768D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E55502A"/>
    <w:multiLevelType w:val="hybridMultilevel"/>
    <w:tmpl w:val="235276C6"/>
    <w:lvl w:ilvl="0" w:tplc="0D409C5E">
      <w:start w:val="1"/>
      <w:numFmt w:val="bullet"/>
      <w:lvlText w:val="•"/>
      <w:lvlJc w:val="left"/>
      <w:pPr>
        <w:tabs>
          <w:tab w:val="num" w:pos="360"/>
        </w:tabs>
        <w:ind w:left="360" w:hanging="360"/>
      </w:pPr>
      <w:rPr>
        <w:rFonts w:ascii="Arial" w:hAnsi="Arial" w:cs="Times New Roman" w:hint="default"/>
      </w:rPr>
    </w:lvl>
    <w:lvl w:ilvl="1" w:tplc="621A0268">
      <w:start w:val="273"/>
      <w:numFmt w:val="bullet"/>
      <w:lvlText w:val="•"/>
      <w:lvlJc w:val="left"/>
      <w:pPr>
        <w:tabs>
          <w:tab w:val="num" w:pos="1080"/>
        </w:tabs>
        <w:ind w:left="1080" w:hanging="360"/>
      </w:pPr>
      <w:rPr>
        <w:rFonts w:ascii="Arial" w:hAnsi="Arial" w:cs="Times New Roman" w:hint="default"/>
      </w:rPr>
    </w:lvl>
    <w:lvl w:ilvl="2" w:tplc="8F567A4A">
      <w:start w:val="1"/>
      <w:numFmt w:val="bullet"/>
      <w:lvlText w:val="•"/>
      <w:lvlJc w:val="left"/>
      <w:pPr>
        <w:tabs>
          <w:tab w:val="num" w:pos="1800"/>
        </w:tabs>
        <w:ind w:left="1800" w:hanging="360"/>
      </w:pPr>
      <w:rPr>
        <w:rFonts w:ascii="Arial" w:hAnsi="Arial" w:cs="Times New Roman" w:hint="default"/>
      </w:rPr>
    </w:lvl>
    <w:lvl w:ilvl="3" w:tplc="F9E6AD26">
      <w:start w:val="1"/>
      <w:numFmt w:val="bullet"/>
      <w:lvlText w:val="•"/>
      <w:lvlJc w:val="left"/>
      <w:pPr>
        <w:tabs>
          <w:tab w:val="num" w:pos="2520"/>
        </w:tabs>
        <w:ind w:left="2520" w:hanging="360"/>
      </w:pPr>
      <w:rPr>
        <w:rFonts w:ascii="Arial" w:hAnsi="Arial" w:cs="Times New Roman" w:hint="default"/>
      </w:rPr>
    </w:lvl>
    <w:lvl w:ilvl="4" w:tplc="1E1A51EA">
      <w:start w:val="1"/>
      <w:numFmt w:val="bullet"/>
      <w:lvlText w:val="•"/>
      <w:lvlJc w:val="left"/>
      <w:pPr>
        <w:tabs>
          <w:tab w:val="num" w:pos="3240"/>
        </w:tabs>
        <w:ind w:left="3240" w:hanging="360"/>
      </w:pPr>
      <w:rPr>
        <w:rFonts w:ascii="Arial" w:hAnsi="Arial" w:cs="Times New Roman" w:hint="default"/>
      </w:rPr>
    </w:lvl>
    <w:lvl w:ilvl="5" w:tplc="0CDA7148">
      <w:start w:val="1"/>
      <w:numFmt w:val="bullet"/>
      <w:lvlText w:val="•"/>
      <w:lvlJc w:val="left"/>
      <w:pPr>
        <w:tabs>
          <w:tab w:val="num" w:pos="3960"/>
        </w:tabs>
        <w:ind w:left="3960" w:hanging="360"/>
      </w:pPr>
      <w:rPr>
        <w:rFonts w:ascii="Arial" w:hAnsi="Arial" w:cs="Times New Roman" w:hint="default"/>
      </w:rPr>
    </w:lvl>
    <w:lvl w:ilvl="6" w:tplc="75CA2B8C">
      <w:start w:val="1"/>
      <w:numFmt w:val="bullet"/>
      <w:lvlText w:val="•"/>
      <w:lvlJc w:val="left"/>
      <w:pPr>
        <w:tabs>
          <w:tab w:val="num" w:pos="4680"/>
        </w:tabs>
        <w:ind w:left="4680" w:hanging="360"/>
      </w:pPr>
      <w:rPr>
        <w:rFonts w:ascii="Arial" w:hAnsi="Arial" w:cs="Times New Roman" w:hint="default"/>
      </w:rPr>
    </w:lvl>
    <w:lvl w:ilvl="7" w:tplc="1BAA9CB4">
      <w:start w:val="1"/>
      <w:numFmt w:val="bullet"/>
      <w:lvlText w:val="•"/>
      <w:lvlJc w:val="left"/>
      <w:pPr>
        <w:tabs>
          <w:tab w:val="num" w:pos="5400"/>
        </w:tabs>
        <w:ind w:left="5400" w:hanging="360"/>
      </w:pPr>
      <w:rPr>
        <w:rFonts w:ascii="Arial" w:hAnsi="Arial" w:cs="Times New Roman" w:hint="default"/>
      </w:rPr>
    </w:lvl>
    <w:lvl w:ilvl="8" w:tplc="2BCCBDD6">
      <w:start w:val="1"/>
      <w:numFmt w:val="bullet"/>
      <w:lvlText w:val="•"/>
      <w:lvlJc w:val="left"/>
      <w:pPr>
        <w:tabs>
          <w:tab w:val="num" w:pos="6120"/>
        </w:tabs>
        <w:ind w:left="6120" w:hanging="360"/>
      </w:pPr>
      <w:rPr>
        <w:rFonts w:ascii="Arial" w:hAnsi="Arial" w:cs="Times New Roman" w:hint="default"/>
      </w:rPr>
    </w:lvl>
  </w:abstractNum>
  <w:num w:numId="1">
    <w:abstractNumId w:val="16"/>
  </w:num>
  <w:num w:numId="2">
    <w:abstractNumId w:val="19"/>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8"/>
  </w:num>
  <w:num w:numId="8">
    <w:abstractNumId w:val="11"/>
  </w:num>
  <w:num w:numId="9">
    <w:abstractNumId w:val="2"/>
  </w:num>
  <w:num w:numId="10">
    <w:abstractNumId w:val="9"/>
  </w:num>
  <w:num w:numId="11">
    <w:abstractNumId w:val="4"/>
  </w:num>
  <w:num w:numId="12">
    <w:abstractNumId w:val="7"/>
  </w:num>
  <w:num w:numId="13">
    <w:abstractNumId w:val="14"/>
  </w:num>
  <w:num w:numId="14">
    <w:abstractNumId w:val="25"/>
  </w:num>
  <w:num w:numId="15">
    <w:abstractNumId w:val="3"/>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num>
  <w:num w:numId="19">
    <w:abstractNumId w:val="26"/>
  </w:num>
  <w:num w:numId="20">
    <w:abstractNumId w:val="18"/>
  </w:num>
  <w:num w:numId="21">
    <w:abstractNumId w:val="24"/>
  </w:num>
  <w:num w:numId="22">
    <w:abstractNumId w:val="20"/>
  </w:num>
  <w:num w:numId="23">
    <w:abstractNumId w:val="13"/>
  </w:num>
  <w:num w:numId="24">
    <w:abstractNumId w:val="10"/>
  </w:num>
  <w:num w:numId="25">
    <w:abstractNumId w:val="22"/>
  </w:num>
  <w:num w:numId="26">
    <w:abstractNumId w:val="0"/>
  </w:num>
  <w:num w:numId="2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786"/>
    <w:rsid w:val="0001295C"/>
    <w:rsid w:val="00013000"/>
    <w:rsid w:val="00013939"/>
    <w:rsid w:val="00013D89"/>
    <w:rsid w:val="000141ED"/>
    <w:rsid w:val="00014715"/>
    <w:rsid w:val="00014E8B"/>
    <w:rsid w:val="00015651"/>
    <w:rsid w:val="00015AEA"/>
    <w:rsid w:val="00015B29"/>
    <w:rsid w:val="00015F77"/>
    <w:rsid w:val="00016016"/>
    <w:rsid w:val="000160A9"/>
    <w:rsid w:val="00016AF9"/>
    <w:rsid w:val="00017EDA"/>
    <w:rsid w:val="000201F4"/>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40515"/>
    <w:rsid w:val="00040AAA"/>
    <w:rsid w:val="0004112C"/>
    <w:rsid w:val="00041351"/>
    <w:rsid w:val="00041DAB"/>
    <w:rsid w:val="000426C7"/>
    <w:rsid w:val="000430A6"/>
    <w:rsid w:val="000433DD"/>
    <w:rsid w:val="000437D2"/>
    <w:rsid w:val="00043F8B"/>
    <w:rsid w:val="000447EE"/>
    <w:rsid w:val="0004506B"/>
    <w:rsid w:val="000452C5"/>
    <w:rsid w:val="000452F9"/>
    <w:rsid w:val="000456DE"/>
    <w:rsid w:val="00045950"/>
    <w:rsid w:val="00045D9D"/>
    <w:rsid w:val="00046048"/>
    <w:rsid w:val="00046398"/>
    <w:rsid w:val="00046758"/>
    <w:rsid w:val="00046783"/>
    <w:rsid w:val="00046D80"/>
    <w:rsid w:val="00046F8F"/>
    <w:rsid w:val="0004727C"/>
    <w:rsid w:val="00047324"/>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5E6"/>
    <w:rsid w:val="00071CD5"/>
    <w:rsid w:val="000727DB"/>
    <w:rsid w:val="00072E87"/>
    <w:rsid w:val="0007387C"/>
    <w:rsid w:val="00073D47"/>
    <w:rsid w:val="0007409C"/>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34C"/>
    <w:rsid w:val="00087858"/>
    <w:rsid w:val="00090073"/>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59AC"/>
    <w:rsid w:val="000D6626"/>
    <w:rsid w:val="000D6C81"/>
    <w:rsid w:val="000D6D54"/>
    <w:rsid w:val="000D7D65"/>
    <w:rsid w:val="000E0C7D"/>
    <w:rsid w:val="000E14B3"/>
    <w:rsid w:val="000E1BB5"/>
    <w:rsid w:val="000E27CF"/>
    <w:rsid w:val="000E2B5A"/>
    <w:rsid w:val="000E448C"/>
    <w:rsid w:val="000E4D00"/>
    <w:rsid w:val="000E4DEB"/>
    <w:rsid w:val="000E548D"/>
    <w:rsid w:val="000E5BD3"/>
    <w:rsid w:val="000E6E5C"/>
    <w:rsid w:val="000E706C"/>
    <w:rsid w:val="000E7AFA"/>
    <w:rsid w:val="000F0E8B"/>
    <w:rsid w:val="000F1B61"/>
    <w:rsid w:val="000F20AC"/>
    <w:rsid w:val="000F2F02"/>
    <w:rsid w:val="000F3186"/>
    <w:rsid w:val="000F35FB"/>
    <w:rsid w:val="000F3DCF"/>
    <w:rsid w:val="000F4C90"/>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2CF4"/>
    <w:rsid w:val="00103E62"/>
    <w:rsid w:val="00104341"/>
    <w:rsid w:val="00104623"/>
    <w:rsid w:val="00105358"/>
    <w:rsid w:val="00105D0A"/>
    <w:rsid w:val="00105D4D"/>
    <w:rsid w:val="00105FE2"/>
    <w:rsid w:val="0010602F"/>
    <w:rsid w:val="0010616E"/>
    <w:rsid w:val="0010668E"/>
    <w:rsid w:val="00106AF9"/>
    <w:rsid w:val="00110415"/>
    <w:rsid w:val="00110746"/>
    <w:rsid w:val="00110F47"/>
    <w:rsid w:val="00111922"/>
    <w:rsid w:val="00111BED"/>
    <w:rsid w:val="00111BEE"/>
    <w:rsid w:val="00111C2D"/>
    <w:rsid w:val="001122AF"/>
    <w:rsid w:val="0011230A"/>
    <w:rsid w:val="001139F8"/>
    <w:rsid w:val="00113B72"/>
    <w:rsid w:val="00114068"/>
    <w:rsid w:val="00114AD7"/>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E5E"/>
    <w:rsid w:val="0012222B"/>
    <w:rsid w:val="001224A0"/>
    <w:rsid w:val="001228AF"/>
    <w:rsid w:val="00123511"/>
    <w:rsid w:val="001246B3"/>
    <w:rsid w:val="001252C5"/>
    <w:rsid w:val="00125E2D"/>
    <w:rsid w:val="001260AD"/>
    <w:rsid w:val="0012674E"/>
    <w:rsid w:val="001273A9"/>
    <w:rsid w:val="00127572"/>
    <w:rsid w:val="00127D01"/>
    <w:rsid w:val="00127EBB"/>
    <w:rsid w:val="00130026"/>
    <w:rsid w:val="001306B7"/>
    <w:rsid w:val="00130D02"/>
    <w:rsid w:val="00130EED"/>
    <w:rsid w:val="00131070"/>
    <w:rsid w:val="00131636"/>
    <w:rsid w:val="00131A2E"/>
    <w:rsid w:val="00131E70"/>
    <w:rsid w:val="00131E9B"/>
    <w:rsid w:val="0013201C"/>
    <w:rsid w:val="00132111"/>
    <w:rsid w:val="001323F1"/>
    <w:rsid w:val="001338E2"/>
    <w:rsid w:val="00134041"/>
    <w:rsid w:val="00134091"/>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48A"/>
    <w:rsid w:val="001428CA"/>
    <w:rsid w:val="00143447"/>
    <w:rsid w:val="0014376F"/>
    <w:rsid w:val="001451B1"/>
    <w:rsid w:val="00145DC2"/>
    <w:rsid w:val="0014619B"/>
    <w:rsid w:val="0014667F"/>
    <w:rsid w:val="00146E8E"/>
    <w:rsid w:val="0014747E"/>
    <w:rsid w:val="001501F9"/>
    <w:rsid w:val="00150222"/>
    <w:rsid w:val="0015087F"/>
    <w:rsid w:val="00150A82"/>
    <w:rsid w:val="00151039"/>
    <w:rsid w:val="0015216A"/>
    <w:rsid w:val="00152FB5"/>
    <w:rsid w:val="0015350C"/>
    <w:rsid w:val="00153CE8"/>
    <w:rsid w:val="001542E6"/>
    <w:rsid w:val="00154C15"/>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95"/>
    <w:rsid w:val="001702EA"/>
    <w:rsid w:val="00171754"/>
    <w:rsid w:val="0017180F"/>
    <w:rsid w:val="001729D3"/>
    <w:rsid w:val="0017329A"/>
    <w:rsid w:val="001735DD"/>
    <w:rsid w:val="00174007"/>
    <w:rsid w:val="001756C2"/>
    <w:rsid w:val="00175715"/>
    <w:rsid w:val="001758A8"/>
    <w:rsid w:val="00176645"/>
    <w:rsid w:val="00176877"/>
    <w:rsid w:val="00176ED6"/>
    <w:rsid w:val="00177943"/>
    <w:rsid w:val="00180811"/>
    <w:rsid w:val="0018082A"/>
    <w:rsid w:val="0018167F"/>
    <w:rsid w:val="00182199"/>
    <w:rsid w:val="00182415"/>
    <w:rsid w:val="001829DB"/>
    <w:rsid w:val="00182E91"/>
    <w:rsid w:val="0018311E"/>
    <w:rsid w:val="0018393F"/>
    <w:rsid w:val="00183B2F"/>
    <w:rsid w:val="00183EEA"/>
    <w:rsid w:val="0018460F"/>
    <w:rsid w:val="00184E77"/>
    <w:rsid w:val="00184F97"/>
    <w:rsid w:val="001850B7"/>
    <w:rsid w:val="001850E5"/>
    <w:rsid w:val="00185573"/>
    <w:rsid w:val="00185969"/>
    <w:rsid w:val="00185E9B"/>
    <w:rsid w:val="00186AD6"/>
    <w:rsid w:val="00186F4F"/>
    <w:rsid w:val="00186F8A"/>
    <w:rsid w:val="001909E0"/>
    <w:rsid w:val="00190D94"/>
    <w:rsid w:val="001915F9"/>
    <w:rsid w:val="001921BB"/>
    <w:rsid w:val="00192767"/>
    <w:rsid w:val="00193934"/>
    <w:rsid w:val="001942DB"/>
    <w:rsid w:val="00194592"/>
    <w:rsid w:val="0019461B"/>
    <w:rsid w:val="00194B45"/>
    <w:rsid w:val="0019597A"/>
    <w:rsid w:val="00195BE2"/>
    <w:rsid w:val="001964F8"/>
    <w:rsid w:val="00196DCA"/>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CD8"/>
    <w:rsid w:val="001B0D18"/>
    <w:rsid w:val="001B128B"/>
    <w:rsid w:val="001B1A58"/>
    <w:rsid w:val="001B1B6E"/>
    <w:rsid w:val="001B2031"/>
    <w:rsid w:val="001B286C"/>
    <w:rsid w:val="001B3238"/>
    <w:rsid w:val="001B3B3B"/>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1B84"/>
    <w:rsid w:val="001C2489"/>
    <w:rsid w:val="001C2686"/>
    <w:rsid w:val="001C3DF4"/>
    <w:rsid w:val="001C4337"/>
    <w:rsid w:val="001C4676"/>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48F4"/>
    <w:rsid w:val="001E59BA"/>
    <w:rsid w:val="001E6188"/>
    <w:rsid w:val="001E766E"/>
    <w:rsid w:val="001E7990"/>
    <w:rsid w:val="001E7AD5"/>
    <w:rsid w:val="001F1363"/>
    <w:rsid w:val="001F1B21"/>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17B7"/>
    <w:rsid w:val="002120D2"/>
    <w:rsid w:val="00212D47"/>
    <w:rsid w:val="00212DAD"/>
    <w:rsid w:val="0021369D"/>
    <w:rsid w:val="00214711"/>
    <w:rsid w:val="002149AF"/>
    <w:rsid w:val="00215ABC"/>
    <w:rsid w:val="00216094"/>
    <w:rsid w:val="002164FD"/>
    <w:rsid w:val="00216F09"/>
    <w:rsid w:val="0021707B"/>
    <w:rsid w:val="00217591"/>
    <w:rsid w:val="002200BC"/>
    <w:rsid w:val="002200DA"/>
    <w:rsid w:val="00220104"/>
    <w:rsid w:val="0022041B"/>
    <w:rsid w:val="0022066D"/>
    <w:rsid w:val="002208A0"/>
    <w:rsid w:val="00220A91"/>
    <w:rsid w:val="00220AD9"/>
    <w:rsid w:val="0022170A"/>
    <w:rsid w:val="00222433"/>
    <w:rsid w:val="0022262C"/>
    <w:rsid w:val="00222A7A"/>
    <w:rsid w:val="0022309C"/>
    <w:rsid w:val="00223189"/>
    <w:rsid w:val="00223D65"/>
    <w:rsid w:val="00223E6F"/>
    <w:rsid w:val="002240F0"/>
    <w:rsid w:val="002244BE"/>
    <w:rsid w:val="002245C7"/>
    <w:rsid w:val="0022489C"/>
    <w:rsid w:val="00224A2C"/>
    <w:rsid w:val="00224AF6"/>
    <w:rsid w:val="002250ED"/>
    <w:rsid w:val="0022795B"/>
    <w:rsid w:val="00227C15"/>
    <w:rsid w:val="00227E07"/>
    <w:rsid w:val="00230516"/>
    <w:rsid w:val="002309C8"/>
    <w:rsid w:val="002310FD"/>
    <w:rsid w:val="002312F4"/>
    <w:rsid w:val="0023131B"/>
    <w:rsid w:val="00231896"/>
    <w:rsid w:val="00231FC7"/>
    <w:rsid w:val="00232EC0"/>
    <w:rsid w:val="002332B9"/>
    <w:rsid w:val="002333AC"/>
    <w:rsid w:val="0023360D"/>
    <w:rsid w:val="00233C5D"/>
    <w:rsid w:val="00233CB9"/>
    <w:rsid w:val="00233DFB"/>
    <w:rsid w:val="002343C6"/>
    <w:rsid w:val="00235836"/>
    <w:rsid w:val="00236070"/>
    <w:rsid w:val="002369D5"/>
    <w:rsid w:val="00236EE8"/>
    <w:rsid w:val="0023735A"/>
    <w:rsid w:val="00237E02"/>
    <w:rsid w:val="002400C4"/>
    <w:rsid w:val="0024158C"/>
    <w:rsid w:val="002415AF"/>
    <w:rsid w:val="0024211E"/>
    <w:rsid w:val="002424B7"/>
    <w:rsid w:val="002425FE"/>
    <w:rsid w:val="0024278A"/>
    <w:rsid w:val="0024336B"/>
    <w:rsid w:val="00243A9F"/>
    <w:rsid w:val="00243CEF"/>
    <w:rsid w:val="0024471D"/>
    <w:rsid w:val="0024478E"/>
    <w:rsid w:val="0024530E"/>
    <w:rsid w:val="00245F29"/>
    <w:rsid w:val="00246298"/>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67D62"/>
    <w:rsid w:val="00270387"/>
    <w:rsid w:val="002712BA"/>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460"/>
    <w:rsid w:val="002848C7"/>
    <w:rsid w:val="00284E71"/>
    <w:rsid w:val="00285156"/>
    <w:rsid w:val="00285510"/>
    <w:rsid w:val="00286227"/>
    <w:rsid w:val="00286384"/>
    <w:rsid w:val="00286463"/>
    <w:rsid w:val="002867BD"/>
    <w:rsid w:val="002873D1"/>
    <w:rsid w:val="00287627"/>
    <w:rsid w:val="00287FFD"/>
    <w:rsid w:val="002906E7"/>
    <w:rsid w:val="002910EE"/>
    <w:rsid w:val="00292962"/>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951"/>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9B9"/>
    <w:rsid w:val="002B7DE6"/>
    <w:rsid w:val="002C0245"/>
    <w:rsid w:val="002C0BCB"/>
    <w:rsid w:val="002C1163"/>
    <w:rsid w:val="002C13C1"/>
    <w:rsid w:val="002C1504"/>
    <w:rsid w:val="002C18DD"/>
    <w:rsid w:val="002C1D8E"/>
    <w:rsid w:val="002C2C19"/>
    <w:rsid w:val="002C3C8A"/>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048A"/>
    <w:rsid w:val="0031149A"/>
    <w:rsid w:val="00311545"/>
    <w:rsid w:val="003116E8"/>
    <w:rsid w:val="00311AC6"/>
    <w:rsid w:val="00311C3D"/>
    <w:rsid w:val="00311CEC"/>
    <w:rsid w:val="0031252F"/>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3DF5"/>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102"/>
    <w:rsid w:val="00343854"/>
    <w:rsid w:val="003438C3"/>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A00"/>
    <w:rsid w:val="00357B9C"/>
    <w:rsid w:val="00357F2D"/>
    <w:rsid w:val="00360044"/>
    <w:rsid w:val="00360693"/>
    <w:rsid w:val="00360A11"/>
    <w:rsid w:val="00360A5E"/>
    <w:rsid w:val="003611E7"/>
    <w:rsid w:val="00361931"/>
    <w:rsid w:val="00361A00"/>
    <w:rsid w:val="00361B04"/>
    <w:rsid w:val="0036294F"/>
    <w:rsid w:val="00362AD2"/>
    <w:rsid w:val="0036408B"/>
    <w:rsid w:val="0036414F"/>
    <w:rsid w:val="003642A6"/>
    <w:rsid w:val="003649D3"/>
    <w:rsid w:val="00365B13"/>
    <w:rsid w:val="00365D8F"/>
    <w:rsid w:val="0036634E"/>
    <w:rsid w:val="00366F5C"/>
    <w:rsid w:val="0036717B"/>
    <w:rsid w:val="00370081"/>
    <w:rsid w:val="00371255"/>
    <w:rsid w:val="0037170D"/>
    <w:rsid w:val="0037189D"/>
    <w:rsid w:val="00371C3B"/>
    <w:rsid w:val="00371D84"/>
    <w:rsid w:val="00372595"/>
    <w:rsid w:val="00372613"/>
    <w:rsid w:val="00372E81"/>
    <w:rsid w:val="00373124"/>
    <w:rsid w:val="003735AB"/>
    <w:rsid w:val="0037381B"/>
    <w:rsid w:val="00373AE2"/>
    <w:rsid w:val="00373F2B"/>
    <w:rsid w:val="00374862"/>
    <w:rsid w:val="00375C8B"/>
    <w:rsid w:val="003761FE"/>
    <w:rsid w:val="003765FA"/>
    <w:rsid w:val="00377383"/>
    <w:rsid w:val="0037748F"/>
    <w:rsid w:val="0037751C"/>
    <w:rsid w:val="00377EFD"/>
    <w:rsid w:val="003805EB"/>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EFC"/>
    <w:rsid w:val="00397FE0"/>
    <w:rsid w:val="003A082E"/>
    <w:rsid w:val="003A0966"/>
    <w:rsid w:val="003A0997"/>
    <w:rsid w:val="003A123F"/>
    <w:rsid w:val="003A1678"/>
    <w:rsid w:val="003A169E"/>
    <w:rsid w:val="003A1FF4"/>
    <w:rsid w:val="003A2455"/>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3213"/>
    <w:rsid w:val="003B39A6"/>
    <w:rsid w:val="003B4975"/>
    <w:rsid w:val="003B4F7B"/>
    <w:rsid w:val="003B50D7"/>
    <w:rsid w:val="003B5AA1"/>
    <w:rsid w:val="003B5C2A"/>
    <w:rsid w:val="003B6070"/>
    <w:rsid w:val="003B653D"/>
    <w:rsid w:val="003B732D"/>
    <w:rsid w:val="003B75B2"/>
    <w:rsid w:val="003C0174"/>
    <w:rsid w:val="003C0229"/>
    <w:rsid w:val="003C02AC"/>
    <w:rsid w:val="003C0622"/>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244C"/>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284"/>
    <w:rsid w:val="003F59AC"/>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33E0"/>
    <w:rsid w:val="004034B1"/>
    <w:rsid w:val="00403D9F"/>
    <w:rsid w:val="00404104"/>
    <w:rsid w:val="00404532"/>
    <w:rsid w:val="004046A7"/>
    <w:rsid w:val="0040471B"/>
    <w:rsid w:val="00404AE6"/>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91F"/>
    <w:rsid w:val="00416AEA"/>
    <w:rsid w:val="004176FF"/>
    <w:rsid w:val="0042028C"/>
    <w:rsid w:val="00421290"/>
    <w:rsid w:val="0042131F"/>
    <w:rsid w:val="004213ED"/>
    <w:rsid w:val="004218CE"/>
    <w:rsid w:val="00421B79"/>
    <w:rsid w:val="00421CC2"/>
    <w:rsid w:val="004220D1"/>
    <w:rsid w:val="0042232E"/>
    <w:rsid w:val="0042356C"/>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E4"/>
    <w:rsid w:val="004333F5"/>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70F"/>
    <w:rsid w:val="00442ADE"/>
    <w:rsid w:val="00442D2E"/>
    <w:rsid w:val="00442D6C"/>
    <w:rsid w:val="00443D0F"/>
    <w:rsid w:val="00444322"/>
    <w:rsid w:val="004443F4"/>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8A"/>
    <w:rsid w:val="004636DA"/>
    <w:rsid w:val="00463734"/>
    <w:rsid w:val="004639A7"/>
    <w:rsid w:val="004639A9"/>
    <w:rsid w:val="004641D6"/>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07EE"/>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3D6"/>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640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046"/>
    <w:rsid w:val="004C2137"/>
    <w:rsid w:val="004C34FA"/>
    <w:rsid w:val="004C3558"/>
    <w:rsid w:val="004C3A13"/>
    <w:rsid w:val="004C3F35"/>
    <w:rsid w:val="004C4301"/>
    <w:rsid w:val="004C452A"/>
    <w:rsid w:val="004C49A8"/>
    <w:rsid w:val="004C55BD"/>
    <w:rsid w:val="004C600F"/>
    <w:rsid w:val="004C61B9"/>
    <w:rsid w:val="004C6867"/>
    <w:rsid w:val="004C737B"/>
    <w:rsid w:val="004C7915"/>
    <w:rsid w:val="004C795A"/>
    <w:rsid w:val="004D044A"/>
    <w:rsid w:val="004D1915"/>
    <w:rsid w:val="004D1DA0"/>
    <w:rsid w:val="004D23CF"/>
    <w:rsid w:val="004D29C0"/>
    <w:rsid w:val="004D2EE0"/>
    <w:rsid w:val="004D35BA"/>
    <w:rsid w:val="004D3FA6"/>
    <w:rsid w:val="004D445E"/>
    <w:rsid w:val="004D4614"/>
    <w:rsid w:val="004D4A5E"/>
    <w:rsid w:val="004D50B4"/>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5822"/>
    <w:rsid w:val="004E5E23"/>
    <w:rsid w:val="004E604B"/>
    <w:rsid w:val="004E6579"/>
    <w:rsid w:val="004E6F16"/>
    <w:rsid w:val="004F00EC"/>
    <w:rsid w:val="004F02D8"/>
    <w:rsid w:val="004F0DB4"/>
    <w:rsid w:val="004F1097"/>
    <w:rsid w:val="004F1321"/>
    <w:rsid w:val="004F1A95"/>
    <w:rsid w:val="004F2ADF"/>
    <w:rsid w:val="004F3489"/>
    <w:rsid w:val="004F4D15"/>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87D"/>
    <w:rsid w:val="00523F0C"/>
    <w:rsid w:val="00525454"/>
    <w:rsid w:val="005265E4"/>
    <w:rsid w:val="00526C02"/>
    <w:rsid w:val="00526E7B"/>
    <w:rsid w:val="005276E5"/>
    <w:rsid w:val="00527B01"/>
    <w:rsid w:val="005304BB"/>
    <w:rsid w:val="00531E99"/>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3AE1"/>
    <w:rsid w:val="00553BD6"/>
    <w:rsid w:val="005545CA"/>
    <w:rsid w:val="0055479A"/>
    <w:rsid w:val="00554E08"/>
    <w:rsid w:val="00554E74"/>
    <w:rsid w:val="005554FF"/>
    <w:rsid w:val="00555C78"/>
    <w:rsid w:val="0055690B"/>
    <w:rsid w:val="00556F40"/>
    <w:rsid w:val="00557FFC"/>
    <w:rsid w:val="005600A8"/>
    <w:rsid w:val="005603B3"/>
    <w:rsid w:val="00560901"/>
    <w:rsid w:val="00561270"/>
    <w:rsid w:val="00561D34"/>
    <w:rsid w:val="00562153"/>
    <w:rsid w:val="0056295F"/>
    <w:rsid w:val="00562EFA"/>
    <w:rsid w:val="00562F95"/>
    <w:rsid w:val="00564FB1"/>
    <w:rsid w:val="00565A34"/>
    <w:rsid w:val="00565EDF"/>
    <w:rsid w:val="00566F1E"/>
    <w:rsid w:val="00567343"/>
    <w:rsid w:val="00567D7A"/>
    <w:rsid w:val="005702F0"/>
    <w:rsid w:val="00570594"/>
    <w:rsid w:val="00570682"/>
    <w:rsid w:val="005708FD"/>
    <w:rsid w:val="00570B09"/>
    <w:rsid w:val="00571008"/>
    <w:rsid w:val="00572105"/>
    <w:rsid w:val="005728BE"/>
    <w:rsid w:val="00573181"/>
    <w:rsid w:val="00573805"/>
    <w:rsid w:val="00573AE1"/>
    <w:rsid w:val="005746CF"/>
    <w:rsid w:val="00574BFF"/>
    <w:rsid w:val="00575A84"/>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0F68"/>
    <w:rsid w:val="00591F58"/>
    <w:rsid w:val="00592244"/>
    <w:rsid w:val="005927F5"/>
    <w:rsid w:val="00592805"/>
    <w:rsid w:val="00593914"/>
    <w:rsid w:val="00593C8C"/>
    <w:rsid w:val="00593E9B"/>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8EF"/>
    <w:rsid w:val="005D5435"/>
    <w:rsid w:val="005D62A1"/>
    <w:rsid w:val="005D6AE3"/>
    <w:rsid w:val="005D6ECB"/>
    <w:rsid w:val="005D6FFA"/>
    <w:rsid w:val="005D76BF"/>
    <w:rsid w:val="005D7BF0"/>
    <w:rsid w:val="005D7C14"/>
    <w:rsid w:val="005D7C43"/>
    <w:rsid w:val="005E01EC"/>
    <w:rsid w:val="005E0263"/>
    <w:rsid w:val="005E0B41"/>
    <w:rsid w:val="005E0CEC"/>
    <w:rsid w:val="005E1016"/>
    <w:rsid w:val="005E11E4"/>
    <w:rsid w:val="005E1DAD"/>
    <w:rsid w:val="005E1E7D"/>
    <w:rsid w:val="005E23F1"/>
    <w:rsid w:val="005E2914"/>
    <w:rsid w:val="005E377D"/>
    <w:rsid w:val="005E38B2"/>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3237"/>
    <w:rsid w:val="006132CD"/>
    <w:rsid w:val="00613363"/>
    <w:rsid w:val="0061374E"/>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5C1"/>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1DE0"/>
    <w:rsid w:val="0064239B"/>
    <w:rsid w:val="0064247A"/>
    <w:rsid w:val="00642E9E"/>
    <w:rsid w:val="00642FFB"/>
    <w:rsid w:val="0064380B"/>
    <w:rsid w:val="00643C2F"/>
    <w:rsid w:val="00644278"/>
    <w:rsid w:val="00644625"/>
    <w:rsid w:val="00644C01"/>
    <w:rsid w:val="00645314"/>
    <w:rsid w:val="00645AAA"/>
    <w:rsid w:val="00645EE9"/>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04D1"/>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6A5"/>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3B3"/>
    <w:rsid w:val="006A7854"/>
    <w:rsid w:val="006A7FDB"/>
    <w:rsid w:val="006B04B6"/>
    <w:rsid w:val="006B0634"/>
    <w:rsid w:val="006B1197"/>
    <w:rsid w:val="006B1C88"/>
    <w:rsid w:val="006B23E0"/>
    <w:rsid w:val="006B261C"/>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14E"/>
    <w:rsid w:val="006C036E"/>
    <w:rsid w:val="006C0440"/>
    <w:rsid w:val="006C16ED"/>
    <w:rsid w:val="006C19FE"/>
    <w:rsid w:val="006C3587"/>
    <w:rsid w:val="006C37A2"/>
    <w:rsid w:val="006C3EFD"/>
    <w:rsid w:val="006C3FEF"/>
    <w:rsid w:val="006C4406"/>
    <w:rsid w:val="006C4905"/>
    <w:rsid w:val="006C4A5D"/>
    <w:rsid w:val="006C5B9D"/>
    <w:rsid w:val="006C6192"/>
    <w:rsid w:val="006C6644"/>
    <w:rsid w:val="006C6834"/>
    <w:rsid w:val="006C6BD9"/>
    <w:rsid w:val="006C78AC"/>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B8B"/>
    <w:rsid w:val="006D6A81"/>
    <w:rsid w:val="006D7389"/>
    <w:rsid w:val="006D7657"/>
    <w:rsid w:val="006D7836"/>
    <w:rsid w:val="006E0777"/>
    <w:rsid w:val="006E13D1"/>
    <w:rsid w:val="006E1952"/>
    <w:rsid w:val="006E256B"/>
    <w:rsid w:val="006E2809"/>
    <w:rsid w:val="006E2DB5"/>
    <w:rsid w:val="006E3B7D"/>
    <w:rsid w:val="006E434A"/>
    <w:rsid w:val="006E4816"/>
    <w:rsid w:val="006E4907"/>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A89"/>
    <w:rsid w:val="006F4C8E"/>
    <w:rsid w:val="006F4E04"/>
    <w:rsid w:val="006F5779"/>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9C5"/>
    <w:rsid w:val="00726C6F"/>
    <w:rsid w:val="00727DF5"/>
    <w:rsid w:val="0073187A"/>
    <w:rsid w:val="00731F3E"/>
    <w:rsid w:val="00732D00"/>
    <w:rsid w:val="00733392"/>
    <w:rsid w:val="0073413F"/>
    <w:rsid w:val="007363C3"/>
    <w:rsid w:val="007365E3"/>
    <w:rsid w:val="00737667"/>
    <w:rsid w:val="00737DB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033"/>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A2A"/>
    <w:rsid w:val="00764DD1"/>
    <w:rsid w:val="007651BB"/>
    <w:rsid w:val="00765BFE"/>
    <w:rsid w:val="007666E8"/>
    <w:rsid w:val="00766879"/>
    <w:rsid w:val="00766B7C"/>
    <w:rsid w:val="00770162"/>
    <w:rsid w:val="0077075C"/>
    <w:rsid w:val="0077159A"/>
    <w:rsid w:val="00771F4C"/>
    <w:rsid w:val="0077214D"/>
    <w:rsid w:val="00772159"/>
    <w:rsid w:val="00772572"/>
    <w:rsid w:val="00772D32"/>
    <w:rsid w:val="00773769"/>
    <w:rsid w:val="00773B05"/>
    <w:rsid w:val="00773E0B"/>
    <w:rsid w:val="00774569"/>
    <w:rsid w:val="00774653"/>
    <w:rsid w:val="00774752"/>
    <w:rsid w:val="007749BC"/>
    <w:rsid w:val="00774D1A"/>
    <w:rsid w:val="0077548E"/>
    <w:rsid w:val="00775F2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86C"/>
    <w:rsid w:val="00794895"/>
    <w:rsid w:val="00795F06"/>
    <w:rsid w:val="00796498"/>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6EA"/>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0A16"/>
    <w:rsid w:val="007C162B"/>
    <w:rsid w:val="007C176D"/>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42E5"/>
    <w:rsid w:val="007D51B4"/>
    <w:rsid w:val="007D536F"/>
    <w:rsid w:val="007D55FD"/>
    <w:rsid w:val="007D5D3E"/>
    <w:rsid w:val="007D689B"/>
    <w:rsid w:val="007D6DFF"/>
    <w:rsid w:val="007D711D"/>
    <w:rsid w:val="007D7ABB"/>
    <w:rsid w:val="007E09EE"/>
    <w:rsid w:val="007E149C"/>
    <w:rsid w:val="007E2344"/>
    <w:rsid w:val="007E30DA"/>
    <w:rsid w:val="007E4777"/>
    <w:rsid w:val="007E4F09"/>
    <w:rsid w:val="007E5401"/>
    <w:rsid w:val="007E5CFD"/>
    <w:rsid w:val="007E5D74"/>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6D1"/>
    <w:rsid w:val="007F4E8A"/>
    <w:rsid w:val="007F52BB"/>
    <w:rsid w:val="007F617E"/>
    <w:rsid w:val="007F62FD"/>
    <w:rsid w:val="007F6BC4"/>
    <w:rsid w:val="007F7441"/>
    <w:rsid w:val="007F77A2"/>
    <w:rsid w:val="007F7852"/>
    <w:rsid w:val="007F7B07"/>
    <w:rsid w:val="00800257"/>
    <w:rsid w:val="00800276"/>
    <w:rsid w:val="008009CB"/>
    <w:rsid w:val="0080153E"/>
    <w:rsid w:val="008016DF"/>
    <w:rsid w:val="0080180D"/>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7CF"/>
    <w:rsid w:val="008108A1"/>
    <w:rsid w:val="008109C9"/>
    <w:rsid w:val="00810FAD"/>
    <w:rsid w:val="00811111"/>
    <w:rsid w:val="008115CC"/>
    <w:rsid w:val="00811884"/>
    <w:rsid w:val="00813A71"/>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8F9"/>
    <w:rsid w:val="00847C25"/>
    <w:rsid w:val="00847EE6"/>
    <w:rsid w:val="00850D9D"/>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5D8"/>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5A3"/>
    <w:rsid w:val="008749AB"/>
    <w:rsid w:val="00874A86"/>
    <w:rsid w:val="00874B55"/>
    <w:rsid w:val="00874EEE"/>
    <w:rsid w:val="00875069"/>
    <w:rsid w:val="00875139"/>
    <w:rsid w:val="00875410"/>
    <w:rsid w:val="0087712E"/>
    <w:rsid w:val="00877DB6"/>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604"/>
    <w:rsid w:val="008958F2"/>
    <w:rsid w:val="00895C44"/>
    <w:rsid w:val="008963A8"/>
    <w:rsid w:val="008967BE"/>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CE2"/>
    <w:rsid w:val="008C0DB9"/>
    <w:rsid w:val="008C178D"/>
    <w:rsid w:val="008C1912"/>
    <w:rsid w:val="008C2186"/>
    <w:rsid w:val="008C22E1"/>
    <w:rsid w:val="008C24DA"/>
    <w:rsid w:val="008C40F0"/>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40FE"/>
    <w:rsid w:val="008D4565"/>
    <w:rsid w:val="008D46FE"/>
    <w:rsid w:val="008D4EC0"/>
    <w:rsid w:val="008D4FB9"/>
    <w:rsid w:val="008D5331"/>
    <w:rsid w:val="008D6686"/>
    <w:rsid w:val="008D702D"/>
    <w:rsid w:val="008D7472"/>
    <w:rsid w:val="008D761E"/>
    <w:rsid w:val="008D766F"/>
    <w:rsid w:val="008D7899"/>
    <w:rsid w:val="008D79C7"/>
    <w:rsid w:val="008D7C45"/>
    <w:rsid w:val="008D7F9C"/>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5E0F"/>
    <w:rsid w:val="008E6090"/>
    <w:rsid w:val="008E61EE"/>
    <w:rsid w:val="008E63D4"/>
    <w:rsid w:val="008E68DE"/>
    <w:rsid w:val="008E68E7"/>
    <w:rsid w:val="008E75C0"/>
    <w:rsid w:val="008F0075"/>
    <w:rsid w:val="008F0D47"/>
    <w:rsid w:val="008F1397"/>
    <w:rsid w:val="008F1678"/>
    <w:rsid w:val="008F1901"/>
    <w:rsid w:val="008F1ADD"/>
    <w:rsid w:val="008F1C56"/>
    <w:rsid w:val="008F243B"/>
    <w:rsid w:val="008F2B28"/>
    <w:rsid w:val="008F4419"/>
    <w:rsid w:val="008F4454"/>
    <w:rsid w:val="008F529C"/>
    <w:rsid w:val="008F52A9"/>
    <w:rsid w:val="008F5893"/>
    <w:rsid w:val="008F68E4"/>
    <w:rsid w:val="008F69D1"/>
    <w:rsid w:val="008F7BBB"/>
    <w:rsid w:val="009005A8"/>
    <w:rsid w:val="00900708"/>
    <w:rsid w:val="00900B58"/>
    <w:rsid w:val="00900DF2"/>
    <w:rsid w:val="00900FD6"/>
    <w:rsid w:val="009013EF"/>
    <w:rsid w:val="009016C9"/>
    <w:rsid w:val="00901762"/>
    <w:rsid w:val="0090191F"/>
    <w:rsid w:val="00901C62"/>
    <w:rsid w:val="009034CB"/>
    <w:rsid w:val="00903702"/>
    <w:rsid w:val="00903962"/>
    <w:rsid w:val="009049EB"/>
    <w:rsid w:val="00904A56"/>
    <w:rsid w:val="00904A88"/>
    <w:rsid w:val="00904C9C"/>
    <w:rsid w:val="00904E5D"/>
    <w:rsid w:val="00905112"/>
    <w:rsid w:val="00905244"/>
    <w:rsid w:val="0090580D"/>
    <w:rsid w:val="00906243"/>
    <w:rsid w:val="009063E6"/>
    <w:rsid w:val="0090685C"/>
    <w:rsid w:val="00906AF6"/>
    <w:rsid w:val="0091019E"/>
    <w:rsid w:val="00910AFF"/>
    <w:rsid w:val="00910E08"/>
    <w:rsid w:val="0091108B"/>
    <w:rsid w:val="00911609"/>
    <w:rsid w:val="009123A5"/>
    <w:rsid w:val="0091294E"/>
    <w:rsid w:val="009132E6"/>
    <w:rsid w:val="00913834"/>
    <w:rsid w:val="00914594"/>
    <w:rsid w:val="00914C32"/>
    <w:rsid w:val="0091519C"/>
    <w:rsid w:val="009152E9"/>
    <w:rsid w:val="00915B81"/>
    <w:rsid w:val="00915E48"/>
    <w:rsid w:val="00916157"/>
    <w:rsid w:val="00916A0A"/>
    <w:rsid w:val="0091704E"/>
    <w:rsid w:val="009178AE"/>
    <w:rsid w:val="00917C15"/>
    <w:rsid w:val="00920223"/>
    <w:rsid w:val="009206A4"/>
    <w:rsid w:val="009211DD"/>
    <w:rsid w:val="009225F6"/>
    <w:rsid w:val="00922619"/>
    <w:rsid w:val="009233A9"/>
    <w:rsid w:val="009237FA"/>
    <w:rsid w:val="0092385F"/>
    <w:rsid w:val="009238B7"/>
    <w:rsid w:val="009241D4"/>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37E34"/>
    <w:rsid w:val="0094007F"/>
    <w:rsid w:val="009404F6"/>
    <w:rsid w:val="00940E2D"/>
    <w:rsid w:val="009412A4"/>
    <w:rsid w:val="00941435"/>
    <w:rsid w:val="00941720"/>
    <w:rsid w:val="00941D0D"/>
    <w:rsid w:val="009421FD"/>
    <w:rsid w:val="009426A7"/>
    <w:rsid w:val="00942FCA"/>
    <w:rsid w:val="00943277"/>
    <w:rsid w:val="0094360E"/>
    <w:rsid w:val="00943E13"/>
    <w:rsid w:val="009451AD"/>
    <w:rsid w:val="00945637"/>
    <w:rsid w:val="00945CE3"/>
    <w:rsid w:val="00945D49"/>
    <w:rsid w:val="00946D8C"/>
    <w:rsid w:val="009472C4"/>
    <w:rsid w:val="0094732C"/>
    <w:rsid w:val="00947472"/>
    <w:rsid w:val="00947A4B"/>
    <w:rsid w:val="00947FD0"/>
    <w:rsid w:val="00950A51"/>
    <w:rsid w:val="00950B01"/>
    <w:rsid w:val="00950B99"/>
    <w:rsid w:val="00950EE2"/>
    <w:rsid w:val="00952941"/>
    <w:rsid w:val="00952A36"/>
    <w:rsid w:val="00952DD3"/>
    <w:rsid w:val="009541A6"/>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C28"/>
    <w:rsid w:val="00972138"/>
    <w:rsid w:val="009726D2"/>
    <w:rsid w:val="00972FE4"/>
    <w:rsid w:val="009730E7"/>
    <w:rsid w:val="0097324C"/>
    <w:rsid w:val="0097330E"/>
    <w:rsid w:val="00973587"/>
    <w:rsid w:val="00974DC5"/>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C1A"/>
    <w:rsid w:val="00990520"/>
    <w:rsid w:val="0099057E"/>
    <w:rsid w:val="00990593"/>
    <w:rsid w:val="00990906"/>
    <w:rsid w:val="009913F8"/>
    <w:rsid w:val="00991B40"/>
    <w:rsid w:val="00992349"/>
    <w:rsid w:val="009923E9"/>
    <w:rsid w:val="009924B8"/>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C87"/>
    <w:rsid w:val="009B3FD9"/>
    <w:rsid w:val="009B43CD"/>
    <w:rsid w:val="009B4402"/>
    <w:rsid w:val="009B54D7"/>
    <w:rsid w:val="009B5510"/>
    <w:rsid w:val="009B5530"/>
    <w:rsid w:val="009B58EB"/>
    <w:rsid w:val="009B5A50"/>
    <w:rsid w:val="009B6E5E"/>
    <w:rsid w:val="009B7740"/>
    <w:rsid w:val="009C0054"/>
    <w:rsid w:val="009C02E7"/>
    <w:rsid w:val="009C0E50"/>
    <w:rsid w:val="009C1262"/>
    <w:rsid w:val="009C1BFC"/>
    <w:rsid w:val="009C1E8C"/>
    <w:rsid w:val="009C213E"/>
    <w:rsid w:val="009C21BF"/>
    <w:rsid w:val="009C21DF"/>
    <w:rsid w:val="009C2D5D"/>
    <w:rsid w:val="009C2DD2"/>
    <w:rsid w:val="009C3085"/>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00C"/>
    <w:rsid w:val="009D3196"/>
    <w:rsid w:val="009D3D5A"/>
    <w:rsid w:val="009D4302"/>
    <w:rsid w:val="009D44B2"/>
    <w:rsid w:val="009D46FD"/>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CD1"/>
    <w:rsid w:val="009F4CFF"/>
    <w:rsid w:val="009F5936"/>
    <w:rsid w:val="009F5A15"/>
    <w:rsid w:val="009F6437"/>
    <w:rsid w:val="009F7762"/>
    <w:rsid w:val="009F77D3"/>
    <w:rsid w:val="009F7D66"/>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5BBF"/>
    <w:rsid w:val="00A16419"/>
    <w:rsid w:val="00A17410"/>
    <w:rsid w:val="00A2024B"/>
    <w:rsid w:val="00A20D44"/>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6D78"/>
    <w:rsid w:val="00A2793E"/>
    <w:rsid w:val="00A27B25"/>
    <w:rsid w:val="00A27EBA"/>
    <w:rsid w:val="00A305EE"/>
    <w:rsid w:val="00A30AD2"/>
    <w:rsid w:val="00A314B8"/>
    <w:rsid w:val="00A319B1"/>
    <w:rsid w:val="00A32141"/>
    <w:rsid w:val="00A32919"/>
    <w:rsid w:val="00A329E6"/>
    <w:rsid w:val="00A33B8B"/>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2AB5"/>
    <w:rsid w:val="00A52E06"/>
    <w:rsid w:val="00A539BC"/>
    <w:rsid w:val="00A53AFE"/>
    <w:rsid w:val="00A54DED"/>
    <w:rsid w:val="00A5620C"/>
    <w:rsid w:val="00A56895"/>
    <w:rsid w:val="00A56900"/>
    <w:rsid w:val="00A56B17"/>
    <w:rsid w:val="00A56F3F"/>
    <w:rsid w:val="00A57152"/>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5D0A"/>
    <w:rsid w:val="00A662EC"/>
    <w:rsid w:val="00A66510"/>
    <w:rsid w:val="00A67187"/>
    <w:rsid w:val="00A6753A"/>
    <w:rsid w:val="00A67EC3"/>
    <w:rsid w:val="00A710D4"/>
    <w:rsid w:val="00A720C2"/>
    <w:rsid w:val="00A7217E"/>
    <w:rsid w:val="00A7369A"/>
    <w:rsid w:val="00A7393D"/>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DDD"/>
    <w:rsid w:val="00A90E9F"/>
    <w:rsid w:val="00A918E6"/>
    <w:rsid w:val="00A91D4C"/>
    <w:rsid w:val="00A92FB2"/>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E02"/>
    <w:rsid w:val="00AA100F"/>
    <w:rsid w:val="00AA1047"/>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BC3"/>
    <w:rsid w:val="00AA7E5A"/>
    <w:rsid w:val="00AA7F60"/>
    <w:rsid w:val="00AB0258"/>
    <w:rsid w:val="00AB0376"/>
    <w:rsid w:val="00AB071F"/>
    <w:rsid w:val="00AB0B0A"/>
    <w:rsid w:val="00AB1FCC"/>
    <w:rsid w:val="00AB2409"/>
    <w:rsid w:val="00AB2452"/>
    <w:rsid w:val="00AB2865"/>
    <w:rsid w:val="00AB290F"/>
    <w:rsid w:val="00AB493B"/>
    <w:rsid w:val="00AB5353"/>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F36"/>
    <w:rsid w:val="00AC3D37"/>
    <w:rsid w:val="00AC483A"/>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4E8E"/>
    <w:rsid w:val="00AD5126"/>
    <w:rsid w:val="00AD5D2D"/>
    <w:rsid w:val="00AD5DE2"/>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E23"/>
    <w:rsid w:val="00AE2E7D"/>
    <w:rsid w:val="00AE3F89"/>
    <w:rsid w:val="00AE4A5C"/>
    <w:rsid w:val="00AE4AC7"/>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873"/>
    <w:rsid w:val="00AF43A8"/>
    <w:rsid w:val="00AF483E"/>
    <w:rsid w:val="00AF5C0F"/>
    <w:rsid w:val="00AF7CF9"/>
    <w:rsid w:val="00B0019B"/>
    <w:rsid w:val="00B007B6"/>
    <w:rsid w:val="00B00DF2"/>
    <w:rsid w:val="00B013AE"/>
    <w:rsid w:val="00B01737"/>
    <w:rsid w:val="00B0191E"/>
    <w:rsid w:val="00B02A2A"/>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07ECD"/>
    <w:rsid w:val="00B10BCE"/>
    <w:rsid w:val="00B12DF5"/>
    <w:rsid w:val="00B12F00"/>
    <w:rsid w:val="00B12FC7"/>
    <w:rsid w:val="00B13CF8"/>
    <w:rsid w:val="00B1513F"/>
    <w:rsid w:val="00B15201"/>
    <w:rsid w:val="00B157F6"/>
    <w:rsid w:val="00B159A0"/>
    <w:rsid w:val="00B15A77"/>
    <w:rsid w:val="00B15B52"/>
    <w:rsid w:val="00B175E8"/>
    <w:rsid w:val="00B1797A"/>
    <w:rsid w:val="00B17C40"/>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CC4"/>
    <w:rsid w:val="00B26E08"/>
    <w:rsid w:val="00B27B69"/>
    <w:rsid w:val="00B27D98"/>
    <w:rsid w:val="00B3000E"/>
    <w:rsid w:val="00B304F9"/>
    <w:rsid w:val="00B30738"/>
    <w:rsid w:val="00B30903"/>
    <w:rsid w:val="00B30BE3"/>
    <w:rsid w:val="00B313CD"/>
    <w:rsid w:val="00B31EE1"/>
    <w:rsid w:val="00B31FBE"/>
    <w:rsid w:val="00B3267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4A0"/>
    <w:rsid w:val="00B4458D"/>
    <w:rsid w:val="00B449A9"/>
    <w:rsid w:val="00B44A60"/>
    <w:rsid w:val="00B44FEF"/>
    <w:rsid w:val="00B45015"/>
    <w:rsid w:val="00B4724A"/>
    <w:rsid w:val="00B47773"/>
    <w:rsid w:val="00B47AFE"/>
    <w:rsid w:val="00B47E98"/>
    <w:rsid w:val="00B50A10"/>
    <w:rsid w:val="00B50FA0"/>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7F3"/>
    <w:rsid w:val="00B57E0A"/>
    <w:rsid w:val="00B607A1"/>
    <w:rsid w:val="00B6093A"/>
    <w:rsid w:val="00B60BF6"/>
    <w:rsid w:val="00B60C33"/>
    <w:rsid w:val="00B6106B"/>
    <w:rsid w:val="00B62D08"/>
    <w:rsid w:val="00B63337"/>
    <w:rsid w:val="00B63432"/>
    <w:rsid w:val="00B6374D"/>
    <w:rsid w:val="00B641E3"/>
    <w:rsid w:val="00B64619"/>
    <w:rsid w:val="00B64AE9"/>
    <w:rsid w:val="00B64E9E"/>
    <w:rsid w:val="00B65687"/>
    <w:rsid w:val="00B657C7"/>
    <w:rsid w:val="00B65CBD"/>
    <w:rsid w:val="00B66066"/>
    <w:rsid w:val="00B66384"/>
    <w:rsid w:val="00B6669E"/>
    <w:rsid w:val="00B67333"/>
    <w:rsid w:val="00B67E1B"/>
    <w:rsid w:val="00B67F29"/>
    <w:rsid w:val="00B70161"/>
    <w:rsid w:val="00B706F0"/>
    <w:rsid w:val="00B707C0"/>
    <w:rsid w:val="00B70CA2"/>
    <w:rsid w:val="00B71826"/>
    <w:rsid w:val="00B72145"/>
    <w:rsid w:val="00B7244D"/>
    <w:rsid w:val="00B7267A"/>
    <w:rsid w:val="00B72F96"/>
    <w:rsid w:val="00B73176"/>
    <w:rsid w:val="00B73286"/>
    <w:rsid w:val="00B73AA5"/>
    <w:rsid w:val="00B73B8A"/>
    <w:rsid w:val="00B73D89"/>
    <w:rsid w:val="00B74751"/>
    <w:rsid w:val="00B75A15"/>
    <w:rsid w:val="00B75E12"/>
    <w:rsid w:val="00B760F4"/>
    <w:rsid w:val="00B765C6"/>
    <w:rsid w:val="00B76C45"/>
    <w:rsid w:val="00B80343"/>
    <w:rsid w:val="00B80D4D"/>
    <w:rsid w:val="00B81124"/>
    <w:rsid w:val="00B8113F"/>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1381"/>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1E46"/>
    <w:rsid w:val="00BD2108"/>
    <w:rsid w:val="00BD2E2A"/>
    <w:rsid w:val="00BD2EC1"/>
    <w:rsid w:val="00BD3799"/>
    <w:rsid w:val="00BD3AA1"/>
    <w:rsid w:val="00BD3DEB"/>
    <w:rsid w:val="00BD511B"/>
    <w:rsid w:val="00BD51F7"/>
    <w:rsid w:val="00BD57F0"/>
    <w:rsid w:val="00BD5EA8"/>
    <w:rsid w:val="00BD60E6"/>
    <w:rsid w:val="00BD668C"/>
    <w:rsid w:val="00BD7746"/>
    <w:rsid w:val="00BD7790"/>
    <w:rsid w:val="00BE0287"/>
    <w:rsid w:val="00BE02A5"/>
    <w:rsid w:val="00BE02B4"/>
    <w:rsid w:val="00BE062D"/>
    <w:rsid w:val="00BE126C"/>
    <w:rsid w:val="00BE14E1"/>
    <w:rsid w:val="00BE167C"/>
    <w:rsid w:val="00BE1822"/>
    <w:rsid w:val="00BE1946"/>
    <w:rsid w:val="00BE1C28"/>
    <w:rsid w:val="00BE268B"/>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DAE"/>
    <w:rsid w:val="00C063AA"/>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0B6C"/>
    <w:rsid w:val="00C31BA6"/>
    <w:rsid w:val="00C342F0"/>
    <w:rsid w:val="00C3550C"/>
    <w:rsid w:val="00C35D24"/>
    <w:rsid w:val="00C35E7A"/>
    <w:rsid w:val="00C36388"/>
    <w:rsid w:val="00C371E7"/>
    <w:rsid w:val="00C40733"/>
    <w:rsid w:val="00C408D7"/>
    <w:rsid w:val="00C40A25"/>
    <w:rsid w:val="00C40EFC"/>
    <w:rsid w:val="00C41C6D"/>
    <w:rsid w:val="00C41F2E"/>
    <w:rsid w:val="00C42032"/>
    <w:rsid w:val="00C42AE8"/>
    <w:rsid w:val="00C42B20"/>
    <w:rsid w:val="00C42F3D"/>
    <w:rsid w:val="00C43875"/>
    <w:rsid w:val="00C43FF0"/>
    <w:rsid w:val="00C452B1"/>
    <w:rsid w:val="00C45344"/>
    <w:rsid w:val="00C45918"/>
    <w:rsid w:val="00C47732"/>
    <w:rsid w:val="00C47A87"/>
    <w:rsid w:val="00C500FF"/>
    <w:rsid w:val="00C5092C"/>
    <w:rsid w:val="00C50B1E"/>
    <w:rsid w:val="00C515E1"/>
    <w:rsid w:val="00C51A13"/>
    <w:rsid w:val="00C52652"/>
    <w:rsid w:val="00C527DC"/>
    <w:rsid w:val="00C52AC7"/>
    <w:rsid w:val="00C52D2A"/>
    <w:rsid w:val="00C5308C"/>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202"/>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87D"/>
    <w:rsid w:val="00C82963"/>
    <w:rsid w:val="00C82E7D"/>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D7"/>
    <w:rsid w:val="00CA1A53"/>
    <w:rsid w:val="00CA25ED"/>
    <w:rsid w:val="00CA270E"/>
    <w:rsid w:val="00CA2F0A"/>
    <w:rsid w:val="00CA31FD"/>
    <w:rsid w:val="00CA34AB"/>
    <w:rsid w:val="00CA35E2"/>
    <w:rsid w:val="00CA5681"/>
    <w:rsid w:val="00CA6665"/>
    <w:rsid w:val="00CA6E41"/>
    <w:rsid w:val="00CA756D"/>
    <w:rsid w:val="00CA7A28"/>
    <w:rsid w:val="00CA7D54"/>
    <w:rsid w:val="00CA7DCE"/>
    <w:rsid w:val="00CB09DA"/>
    <w:rsid w:val="00CB12E0"/>
    <w:rsid w:val="00CB1BDC"/>
    <w:rsid w:val="00CB23DD"/>
    <w:rsid w:val="00CB2C8D"/>
    <w:rsid w:val="00CB3444"/>
    <w:rsid w:val="00CB346B"/>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C75E8"/>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D77CC"/>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855"/>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202"/>
    <w:rsid w:val="00D15806"/>
    <w:rsid w:val="00D1593A"/>
    <w:rsid w:val="00D164C6"/>
    <w:rsid w:val="00D16B23"/>
    <w:rsid w:val="00D17231"/>
    <w:rsid w:val="00D173A6"/>
    <w:rsid w:val="00D200A6"/>
    <w:rsid w:val="00D20519"/>
    <w:rsid w:val="00D209E0"/>
    <w:rsid w:val="00D20DAF"/>
    <w:rsid w:val="00D21163"/>
    <w:rsid w:val="00D22B2A"/>
    <w:rsid w:val="00D2369F"/>
    <w:rsid w:val="00D23D7C"/>
    <w:rsid w:val="00D2429A"/>
    <w:rsid w:val="00D24CEA"/>
    <w:rsid w:val="00D254DC"/>
    <w:rsid w:val="00D25815"/>
    <w:rsid w:val="00D260F8"/>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3DF8"/>
    <w:rsid w:val="00D54F88"/>
    <w:rsid w:val="00D550A9"/>
    <w:rsid w:val="00D55434"/>
    <w:rsid w:val="00D55657"/>
    <w:rsid w:val="00D56BA7"/>
    <w:rsid w:val="00D56CD1"/>
    <w:rsid w:val="00D570AA"/>
    <w:rsid w:val="00D573E5"/>
    <w:rsid w:val="00D57814"/>
    <w:rsid w:val="00D57A33"/>
    <w:rsid w:val="00D603DD"/>
    <w:rsid w:val="00D6048B"/>
    <w:rsid w:val="00D60745"/>
    <w:rsid w:val="00D60EEB"/>
    <w:rsid w:val="00D6387B"/>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E37"/>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EF8"/>
    <w:rsid w:val="00D97F1B"/>
    <w:rsid w:val="00DA0048"/>
    <w:rsid w:val="00DA04BE"/>
    <w:rsid w:val="00DA06F9"/>
    <w:rsid w:val="00DA08A7"/>
    <w:rsid w:val="00DA0F1C"/>
    <w:rsid w:val="00DA1A5F"/>
    <w:rsid w:val="00DA1AD9"/>
    <w:rsid w:val="00DA1E27"/>
    <w:rsid w:val="00DA2007"/>
    <w:rsid w:val="00DA327E"/>
    <w:rsid w:val="00DA32FA"/>
    <w:rsid w:val="00DA367A"/>
    <w:rsid w:val="00DA3C60"/>
    <w:rsid w:val="00DA49B9"/>
    <w:rsid w:val="00DA4D77"/>
    <w:rsid w:val="00DA4E29"/>
    <w:rsid w:val="00DA5158"/>
    <w:rsid w:val="00DA51BF"/>
    <w:rsid w:val="00DA52CC"/>
    <w:rsid w:val="00DA587A"/>
    <w:rsid w:val="00DA58B3"/>
    <w:rsid w:val="00DA6729"/>
    <w:rsid w:val="00DA6751"/>
    <w:rsid w:val="00DA6F24"/>
    <w:rsid w:val="00DA7683"/>
    <w:rsid w:val="00DA7689"/>
    <w:rsid w:val="00DA7BFD"/>
    <w:rsid w:val="00DB05E9"/>
    <w:rsid w:val="00DB0615"/>
    <w:rsid w:val="00DB0E53"/>
    <w:rsid w:val="00DB1CD6"/>
    <w:rsid w:val="00DB1CFE"/>
    <w:rsid w:val="00DB2EFC"/>
    <w:rsid w:val="00DB33A0"/>
    <w:rsid w:val="00DB38A9"/>
    <w:rsid w:val="00DB3A47"/>
    <w:rsid w:val="00DB3AD3"/>
    <w:rsid w:val="00DB4235"/>
    <w:rsid w:val="00DB452D"/>
    <w:rsid w:val="00DB557E"/>
    <w:rsid w:val="00DB604C"/>
    <w:rsid w:val="00DB6368"/>
    <w:rsid w:val="00DB6BAE"/>
    <w:rsid w:val="00DB71E9"/>
    <w:rsid w:val="00DB74EE"/>
    <w:rsid w:val="00DB77EB"/>
    <w:rsid w:val="00DB77EE"/>
    <w:rsid w:val="00DC00BD"/>
    <w:rsid w:val="00DC06DD"/>
    <w:rsid w:val="00DC0A4C"/>
    <w:rsid w:val="00DC15AB"/>
    <w:rsid w:val="00DC22E1"/>
    <w:rsid w:val="00DC27D7"/>
    <w:rsid w:val="00DC289C"/>
    <w:rsid w:val="00DC2AA2"/>
    <w:rsid w:val="00DC391B"/>
    <w:rsid w:val="00DC3C42"/>
    <w:rsid w:val="00DC4B5F"/>
    <w:rsid w:val="00DC51C4"/>
    <w:rsid w:val="00DC5354"/>
    <w:rsid w:val="00DC6113"/>
    <w:rsid w:val="00DC6C70"/>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532"/>
    <w:rsid w:val="00DD7832"/>
    <w:rsid w:val="00DE06E0"/>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3DD5"/>
    <w:rsid w:val="00DF42F3"/>
    <w:rsid w:val="00DF5416"/>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9EC"/>
    <w:rsid w:val="00E31EEB"/>
    <w:rsid w:val="00E324DF"/>
    <w:rsid w:val="00E326C3"/>
    <w:rsid w:val="00E34810"/>
    <w:rsid w:val="00E34AE8"/>
    <w:rsid w:val="00E35454"/>
    <w:rsid w:val="00E35A29"/>
    <w:rsid w:val="00E36366"/>
    <w:rsid w:val="00E37672"/>
    <w:rsid w:val="00E37727"/>
    <w:rsid w:val="00E37A81"/>
    <w:rsid w:val="00E40910"/>
    <w:rsid w:val="00E410BA"/>
    <w:rsid w:val="00E4212A"/>
    <w:rsid w:val="00E4263F"/>
    <w:rsid w:val="00E42FB1"/>
    <w:rsid w:val="00E434BA"/>
    <w:rsid w:val="00E436D9"/>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22B1"/>
    <w:rsid w:val="00E63A58"/>
    <w:rsid w:val="00E64834"/>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1DC4"/>
    <w:rsid w:val="00E83D41"/>
    <w:rsid w:val="00E840B2"/>
    <w:rsid w:val="00E85201"/>
    <w:rsid w:val="00E85307"/>
    <w:rsid w:val="00E85C2C"/>
    <w:rsid w:val="00E85D04"/>
    <w:rsid w:val="00E861C8"/>
    <w:rsid w:val="00E8659C"/>
    <w:rsid w:val="00E8681D"/>
    <w:rsid w:val="00E86999"/>
    <w:rsid w:val="00E87572"/>
    <w:rsid w:val="00E87D1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8"/>
    <w:rsid w:val="00EA094F"/>
    <w:rsid w:val="00EA1525"/>
    <w:rsid w:val="00EA19C5"/>
    <w:rsid w:val="00EA1B17"/>
    <w:rsid w:val="00EA1B9C"/>
    <w:rsid w:val="00EA1C54"/>
    <w:rsid w:val="00EA1D43"/>
    <w:rsid w:val="00EA3370"/>
    <w:rsid w:val="00EA34B3"/>
    <w:rsid w:val="00EA43F9"/>
    <w:rsid w:val="00EA461F"/>
    <w:rsid w:val="00EA5EFD"/>
    <w:rsid w:val="00EA61F9"/>
    <w:rsid w:val="00EA6EEB"/>
    <w:rsid w:val="00EA7120"/>
    <w:rsid w:val="00EA71E0"/>
    <w:rsid w:val="00EA72D1"/>
    <w:rsid w:val="00EA7931"/>
    <w:rsid w:val="00EA7C0E"/>
    <w:rsid w:val="00EB1ACB"/>
    <w:rsid w:val="00EB1BA0"/>
    <w:rsid w:val="00EB1BBB"/>
    <w:rsid w:val="00EB281F"/>
    <w:rsid w:val="00EB3961"/>
    <w:rsid w:val="00EB3D57"/>
    <w:rsid w:val="00EB3E64"/>
    <w:rsid w:val="00EB466D"/>
    <w:rsid w:val="00EB46CC"/>
    <w:rsid w:val="00EB4A3B"/>
    <w:rsid w:val="00EB58AE"/>
    <w:rsid w:val="00EB5F9A"/>
    <w:rsid w:val="00EB63C1"/>
    <w:rsid w:val="00EB7E44"/>
    <w:rsid w:val="00EC0496"/>
    <w:rsid w:val="00EC06BB"/>
    <w:rsid w:val="00EC0BE6"/>
    <w:rsid w:val="00EC15E4"/>
    <w:rsid w:val="00EC1833"/>
    <w:rsid w:val="00EC2024"/>
    <w:rsid w:val="00EC21F1"/>
    <w:rsid w:val="00EC2379"/>
    <w:rsid w:val="00EC2F67"/>
    <w:rsid w:val="00EC2F7E"/>
    <w:rsid w:val="00EC311A"/>
    <w:rsid w:val="00EC393D"/>
    <w:rsid w:val="00EC39BB"/>
    <w:rsid w:val="00EC5158"/>
    <w:rsid w:val="00EC52EB"/>
    <w:rsid w:val="00EC5F70"/>
    <w:rsid w:val="00EC5FB4"/>
    <w:rsid w:val="00EC64DF"/>
    <w:rsid w:val="00EC6B04"/>
    <w:rsid w:val="00EC78A1"/>
    <w:rsid w:val="00EC7C8A"/>
    <w:rsid w:val="00EC7F2E"/>
    <w:rsid w:val="00ED0A8A"/>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47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954"/>
    <w:rsid w:val="00EF71DE"/>
    <w:rsid w:val="00F0075A"/>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10C10"/>
    <w:rsid w:val="00F11275"/>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87B"/>
    <w:rsid w:val="00F37B13"/>
    <w:rsid w:val="00F401B1"/>
    <w:rsid w:val="00F409FA"/>
    <w:rsid w:val="00F40A10"/>
    <w:rsid w:val="00F41F34"/>
    <w:rsid w:val="00F41F96"/>
    <w:rsid w:val="00F42022"/>
    <w:rsid w:val="00F42AEA"/>
    <w:rsid w:val="00F43148"/>
    <w:rsid w:val="00F44085"/>
    <w:rsid w:val="00F44271"/>
    <w:rsid w:val="00F44613"/>
    <w:rsid w:val="00F4537E"/>
    <w:rsid w:val="00F454D0"/>
    <w:rsid w:val="00F45BAC"/>
    <w:rsid w:val="00F463B8"/>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4EA"/>
    <w:rsid w:val="00F56CC9"/>
    <w:rsid w:val="00F56CF4"/>
    <w:rsid w:val="00F5715A"/>
    <w:rsid w:val="00F577A4"/>
    <w:rsid w:val="00F57B4D"/>
    <w:rsid w:val="00F57C83"/>
    <w:rsid w:val="00F603EE"/>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67D48"/>
    <w:rsid w:val="00F71595"/>
    <w:rsid w:val="00F71FA3"/>
    <w:rsid w:val="00F73D49"/>
    <w:rsid w:val="00F7434C"/>
    <w:rsid w:val="00F74F40"/>
    <w:rsid w:val="00F75642"/>
    <w:rsid w:val="00F75D67"/>
    <w:rsid w:val="00F7670E"/>
    <w:rsid w:val="00F769A8"/>
    <w:rsid w:val="00F7762C"/>
    <w:rsid w:val="00F776C4"/>
    <w:rsid w:val="00F8039C"/>
    <w:rsid w:val="00F81992"/>
    <w:rsid w:val="00F81FBD"/>
    <w:rsid w:val="00F8206E"/>
    <w:rsid w:val="00F82112"/>
    <w:rsid w:val="00F8287A"/>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FD8"/>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02A"/>
    <w:rsid w:val="00FC211F"/>
    <w:rsid w:val="00FC23B9"/>
    <w:rsid w:val="00FC298E"/>
    <w:rsid w:val="00FC2CCC"/>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BA3"/>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29F"/>
    <w:rsid w:val="00FF230C"/>
    <w:rsid w:val="00FF24A1"/>
    <w:rsid w:val="00FF26E4"/>
    <w:rsid w:val="00FF2AB0"/>
    <w:rsid w:val="00FF2B5B"/>
    <w:rsid w:val="00FF35D1"/>
    <w:rsid w:val="00FF3D60"/>
    <w:rsid w:val="00FF560E"/>
    <w:rsid w:val="00FF60E0"/>
    <w:rsid w:val="00FF6718"/>
    <w:rsid w:val="00FF68ED"/>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685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9068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85C"/>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8"/>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9"/>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yperlink" Target="file:///C:\Users\rhuang5\Documents\my_work\LTE_A\RAN4\92b\Docs\R4-191234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file:///C:\Users\rhuang5\Documents\my_work\LTE_A\RAN4\92b\Docs\R4-1911037.zip" TargetMode="Externa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https://www.riverpublishers.com/journal_read_html_article.php?j=JICTS/6/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C3CE7-054F-409C-B3FC-3CFE81344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4690</Words>
  <Characters>24280</Characters>
  <Application>Microsoft Office Word</Application>
  <DocSecurity>0</DocSecurity>
  <Lines>638</Lines>
  <Paragraphs>387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28762</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2020-02-13T11:23:00Z</dcterms:created>
  <dcterms:modified xsi:type="dcterms:W3CDTF">2020-02-14T09:27:00Z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6afe8e34-56ab-4de8-b811-a0671c0bb643</vt:lpwstr>
  </property>
  <property fmtid="{D5CDD505-2E9C-101B-9397-08002B2CF9AE}" pid="3" name="CTP_TimeStamp">
    <vt:lpwstr>2020-02-14 09:27:02Z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